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2267" w14:textId="0EB42319" w:rsidR="00B9440F" w:rsidRPr="00B9440F" w:rsidRDefault="00AE2B13" w:rsidP="00B9440F">
      <w:pPr>
        <w:pStyle w:val="Heading1"/>
        <w:numPr>
          <w:ilvl w:val="0"/>
          <w:numId w:val="0"/>
        </w:numPr>
        <w:rPr>
          <w:b/>
          <w:bCs/>
          <w:sz w:val="36"/>
          <w:szCs w:val="36"/>
        </w:rPr>
      </w:pPr>
      <w:bookmarkStart w:id="0" w:name="_Hlk104473609"/>
      <w:r w:rsidRPr="00AE2B13">
        <w:rPr>
          <w:b/>
          <w:bCs/>
          <w:sz w:val="36"/>
          <w:szCs w:val="36"/>
        </w:rPr>
        <w:t xml:space="preserve">Summary of discussion paper: Mandatory unit pricing for grocery </w:t>
      </w:r>
      <w:r w:rsidR="00B9440F" w:rsidRPr="00B9440F">
        <w:rPr>
          <w:b/>
          <w:bCs/>
          <w:sz w:val="36"/>
          <w:szCs w:val="36"/>
        </w:rPr>
        <w:t xml:space="preserve">products </w:t>
      </w:r>
    </w:p>
    <w:p w14:paraId="65B81F15" w14:textId="77777777" w:rsidR="00B9440F" w:rsidRPr="00F82307" w:rsidRDefault="00B9440F" w:rsidP="00B9440F">
      <w:pPr>
        <w:pStyle w:val="Heading1"/>
        <w:numPr>
          <w:ilvl w:val="0"/>
          <w:numId w:val="0"/>
        </w:numPr>
        <w:rPr>
          <w:b/>
          <w:bCs/>
        </w:rPr>
      </w:pPr>
      <w:r w:rsidRPr="00F82307">
        <w:rPr>
          <w:b/>
          <w:bCs/>
        </w:rPr>
        <w:t>Overview</w:t>
      </w:r>
    </w:p>
    <w:p w14:paraId="638D5A71" w14:textId="0BB8CDE2" w:rsidR="00B9440F" w:rsidRDefault="00B9440F" w:rsidP="00B9440F">
      <w:pPr>
        <w:pStyle w:val="Numbered"/>
        <w:numPr>
          <w:ilvl w:val="0"/>
          <w:numId w:val="0"/>
        </w:numPr>
      </w:pPr>
      <w:r>
        <w:t xml:space="preserve">The Commerce Commission has completed a market study looking at competition in New Zealand’s retail grocery sector. One of the recommendations made by the Commission is to implement </w:t>
      </w:r>
      <w:r w:rsidR="00CB3273">
        <w:t>mandatory</w:t>
      </w:r>
      <w:r w:rsidRPr="006B2E62">
        <w:t xml:space="preserve"> unit pricing for grocery products.</w:t>
      </w:r>
      <w:r>
        <w:t xml:space="preserve"> MBIE has released a </w:t>
      </w:r>
      <w:r w:rsidR="00ED3857">
        <w:t xml:space="preserve">full </w:t>
      </w:r>
      <w:r>
        <w:t>discussion</w:t>
      </w:r>
      <w:r w:rsidRPr="0069153C">
        <w:t xml:space="preserve"> paper </w:t>
      </w:r>
      <w:r>
        <w:t>seeking</w:t>
      </w:r>
      <w:r w:rsidRPr="0069153C">
        <w:t xml:space="preserve"> feedback on</w:t>
      </w:r>
      <w:r w:rsidR="00ED3857">
        <w:t xml:space="preserve"> how</w:t>
      </w:r>
      <w:r w:rsidR="00CB3273">
        <w:t xml:space="preserve"> mandatory</w:t>
      </w:r>
      <w:r w:rsidRPr="0069153C">
        <w:t xml:space="preserve"> </w:t>
      </w:r>
      <w:r w:rsidR="00ED3857">
        <w:t xml:space="preserve">unit pricing </w:t>
      </w:r>
      <w:r>
        <w:t>could</w:t>
      </w:r>
      <w:r w:rsidRPr="0069153C">
        <w:t xml:space="preserve"> be designed and implemented</w:t>
      </w:r>
      <w:r w:rsidR="00CB3273">
        <w:t>. You can read the full discussion paper</w:t>
      </w:r>
      <w:r>
        <w:t xml:space="preserve"> </w:t>
      </w:r>
      <w:hyperlink r:id="rId8" w:history="1">
        <w:r w:rsidRPr="00F559AC">
          <w:rPr>
            <w:rStyle w:val="Hyperlink"/>
          </w:rPr>
          <w:t>here</w:t>
        </w:r>
      </w:hyperlink>
      <w:r>
        <w:t xml:space="preserve">. </w:t>
      </w:r>
    </w:p>
    <w:p w14:paraId="40D39DE2" w14:textId="77777777" w:rsidR="00B9440F" w:rsidRPr="005A6F79" w:rsidRDefault="00B9440F" w:rsidP="00B9440F">
      <w:pPr>
        <w:pStyle w:val="Heading1"/>
        <w:numPr>
          <w:ilvl w:val="0"/>
          <w:numId w:val="0"/>
        </w:numPr>
        <w:rPr>
          <w:b/>
          <w:bCs/>
        </w:rPr>
      </w:pPr>
      <w:bookmarkStart w:id="1" w:name="_Toc104382537"/>
      <w:r w:rsidRPr="005A6F79">
        <w:rPr>
          <w:b/>
          <w:bCs/>
        </w:rPr>
        <w:t>What is unit pricing?</w:t>
      </w:r>
      <w:bookmarkEnd w:id="1"/>
    </w:p>
    <w:p w14:paraId="115CB21C" w14:textId="41E6169B" w:rsidR="00B9440F" w:rsidRDefault="00B9440F" w:rsidP="00B9440F">
      <w:pPr>
        <w:pStyle w:val="Numbered"/>
        <w:numPr>
          <w:ilvl w:val="0"/>
          <w:numId w:val="0"/>
        </w:numPr>
      </w:pPr>
      <w:r>
        <w:t xml:space="preserve">Unit pricing is the price per unit of measure for a product, such as the cost per kilogram or litre. For example, where a 1.5kg bag of flour is sold for $3.00, the unit price would be $2.00 per kg. Unit pricing can help consumers more easily compare between the prices of different products, especially where products are sold in different sized packaging and by different brands.  </w:t>
      </w:r>
    </w:p>
    <w:p w14:paraId="2C2988D5" w14:textId="77777777" w:rsidR="00B9440F" w:rsidRPr="00F82307" w:rsidRDefault="00B9440F" w:rsidP="00B9440F">
      <w:pPr>
        <w:pStyle w:val="Heading1"/>
        <w:numPr>
          <w:ilvl w:val="0"/>
          <w:numId w:val="0"/>
        </w:numPr>
      </w:pPr>
      <w:r w:rsidRPr="00F82307">
        <w:rPr>
          <w:b/>
          <w:bCs/>
        </w:rPr>
        <w:t>How to have your say</w:t>
      </w:r>
    </w:p>
    <w:p w14:paraId="507310BF" w14:textId="36D3F13E" w:rsidR="00B9440F" w:rsidRDefault="00B9440F" w:rsidP="00B9440F">
      <w:pPr>
        <w:pStyle w:val="Numbered"/>
        <w:numPr>
          <w:ilvl w:val="0"/>
          <w:numId w:val="0"/>
        </w:numPr>
      </w:pPr>
      <w:r>
        <w:t xml:space="preserve">MBIE is </w:t>
      </w:r>
      <w:r w:rsidR="00ED3857">
        <w:t>interested</w:t>
      </w:r>
      <w:r>
        <w:t xml:space="preserve"> to hear your views on how unit pricing could be</w:t>
      </w:r>
      <w:r w:rsidR="00ED3857">
        <w:t xml:space="preserve"> designed and</w:t>
      </w:r>
      <w:r>
        <w:t xml:space="preserve"> implemented. You can either provide written submissions to the full discussion paper (</w:t>
      </w:r>
      <w:hyperlink r:id="rId9" w:history="1">
        <w:r w:rsidRPr="00F559AC">
          <w:rPr>
            <w:rStyle w:val="Hyperlink"/>
          </w:rPr>
          <w:t>here</w:t>
        </w:r>
      </w:hyperlink>
      <w:r>
        <w:t>) or you can provide answers to the key questions below by:</w:t>
      </w:r>
    </w:p>
    <w:p w14:paraId="69564028" w14:textId="14A99A94" w:rsidR="00B9440F" w:rsidRDefault="00B9440F" w:rsidP="00B9440F">
      <w:pPr>
        <w:pStyle w:val="Bullets"/>
        <w:ind w:left="714"/>
      </w:pPr>
      <w:r>
        <w:t xml:space="preserve">sending your submission as a Microsoft Word document to </w:t>
      </w:r>
      <w:hyperlink r:id="rId10" w:history="1">
        <w:r w:rsidRPr="0067127B">
          <w:rPr>
            <w:rStyle w:val="Hyperlink"/>
          </w:rPr>
          <w:t>consumer@mbie.govt.nz</w:t>
        </w:r>
      </w:hyperlink>
    </w:p>
    <w:p w14:paraId="2CE83764" w14:textId="77777777" w:rsidR="00B9440F" w:rsidRDefault="00B9440F" w:rsidP="00B9440F">
      <w:pPr>
        <w:pStyle w:val="Bullets"/>
        <w:ind w:left="714"/>
      </w:pPr>
      <w:r>
        <w:t xml:space="preserve">mailing your submission to: Competition and Consumer Policy, </w:t>
      </w:r>
      <w:r w:rsidRPr="006238BD">
        <w:t>Ministry of Bu</w:t>
      </w:r>
      <w:r>
        <w:t xml:space="preserve">siness, Innovation &amp; Employment, PO Box 1473, Wellington 6140, </w:t>
      </w:r>
      <w:r w:rsidRPr="006238BD">
        <w:t>New Zealand</w:t>
      </w:r>
      <w:r>
        <w:t>.</w:t>
      </w:r>
    </w:p>
    <w:p w14:paraId="63A1D0A4" w14:textId="77777777" w:rsidR="00B9440F" w:rsidRPr="00F82307" w:rsidRDefault="00B9440F" w:rsidP="00B9440F">
      <w:pPr>
        <w:pStyle w:val="Heading1"/>
        <w:numPr>
          <w:ilvl w:val="0"/>
          <w:numId w:val="0"/>
        </w:numPr>
        <w:rPr>
          <w:b/>
          <w:bCs/>
        </w:rPr>
      </w:pPr>
      <w:r w:rsidRPr="00F82307">
        <w:rPr>
          <w:b/>
          <w:bCs/>
        </w:rPr>
        <w:t>Key questions to consider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6272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29"/>
        <w:gridCol w:w="8497"/>
      </w:tblGrid>
      <w:tr w:rsidR="00B9440F" w14:paraId="071AB806" w14:textId="77777777" w:rsidTr="008633BF">
        <w:trPr>
          <w:cantSplit/>
        </w:trPr>
        <w:tc>
          <w:tcPr>
            <w:tcW w:w="529" w:type="dxa"/>
            <w:shd w:val="clear" w:color="auto" w:fill="006272"/>
            <w:vAlign w:val="center"/>
          </w:tcPr>
          <w:p w14:paraId="51CE1133" w14:textId="1E856B0C" w:rsidR="00B9440F" w:rsidRPr="00133B22" w:rsidRDefault="00CB3273" w:rsidP="00CB3273">
            <w:pPr>
              <w:pStyle w:val="Questionnumber"/>
              <w:numPr>
                <w:ilvl w:val="0"/>
                <w:numId w:val="0"/>
              </w:numPr>
              <w:jc w:val="left"/>
            </w:pPr>
            <w:r>
              <w:t>1</w:t>
            </w:r>
          </w:p>
        </w:tc>
        <w:tc>
          <w:tcPr>
            <w:tcW w:w="8497" w:type="dxa"/>
            <w:shd w:val="clear" w:color="auto" w:fill="B3D0D5"/>
          </w:tcPr>
          <w:p w14:paraId="6976A166" w14:textId="77777777" w:rsidR="00B9440F" w:rsidRDefault="00B9440F" w:rsidP="008633BF">
            <w:pPr>
              <w:pStyle w:val="Question"/>
              <w:rPr>
                <w:b/>
                <w:bCs/>
              </w:rPr>
            </w:pPr>
            <w:r>
              <w:rPr>
                <w:b/>
                <w:bCs/>
              </w:rPr>
              <w:t>Do you use unit prices to compare products when grocery shopping?</w:t>
            </w:r>
          </w:p>
        </w:tc>
      </w:tr>
      <w:tr w:rsidR="00B9440F" w14:paraId="7259245C" w14:textId="77777777" w:rsidTr="008633BF">
        <w:trPr>
          <w:cantSplit/>
        </w:trPr>
        <w:tc>
          <w:tcPr>
            <w:tcW w:w="529" w:type="dxa"/>
            <w:shd w:val="clear" w:color="auto" w:fill="006272"/>
            <w:vAlign w:val="center"/>
          </w:tcPr>
          <w:p w14:paraId="27127C39" w14:textId="7F686653" w:rsidR="00B9440F" w:rsidRPr="00133B22" w:rsidRDefault="00CB3273" w:rsidP="00CB3273">
            <w:pPr>
              <w:pStyle w:val="Questionnumber"/>
              <w:numPr>
                <w:ilvl w:val="0"/>
                <w:numId w:val="0"/>
              </w:numPr>
              <w:jc w:val="left"/>
            </w:pPr>
            <w:r>
              <w:t>2</w:t>
            </w:r>
          </w:p>
        </w:tc>
        <w:tc>
          <w:tcPr>
            <w:tcW w:w="8497" w:type="dxa"/>
            <w:shd w:val="clear" w:color="auto" w:fill="B3D0D5"/>
          </w:tcPr>
          <w:p w14:paraId="0B345979" w14:textId="77777777" w:rsidR="00B9440F" w:rsidRDefault="00B9440F" w:rsidP="008633BF">
            <w:pPr>
              <w:pStyle w:val="Question"/>
              <w:rPr>
                <w:b/>
                <w:bCs/>
              </w:rPr>
            </w:pPr>
            <w:r>
              <w:rPr>
                <w:b/>
                <w:bCs/>
              </w:rPr>
              <w:t>What do you consider are the benefits of unit pricing?</w:t>
            </w:r>
          </w:p>
        </w:tc>
      </w:tr>
      <w:tr w:rsidR="00B9440F" w14:paraId="5D6C4737" w14:textId="77777777" w:rsidTr="008633BF">
        <w:trPr>
          <w:cantSplit/>
        </w:trPr>
        <w:tc>
          <w:tcPr>
            <w:tcW w:w="529" w:type="dxa"/>
            <w:shd w:val="clear" w:color="auto" w:fill="006272"/>
            <w:vAlign w:val="center"/>
          </w:tcPr>
          <w:p w14:paraId="60D4E078" w14:textId="632A7C7B" w:rsidR="00B9440F" w:rsidRPr="00133B22" w:rsidRDefault="00CB3273" w:rsidP="00CB3273">
            <w:pPr>
              <w:pStyle w:val="Questionnumber"/>
              <w:numPr>
                <w:ilvl w:val="0"/>
                <w:numId w:val="0"/>
              </w:numPr>
              <w:jc w:val="left"/>
            </w:pPr>
            <w:r>
              <w:t>3</w:t>
            </w:r>
          </w:p>
        </w:tc>
        <w:tc>
          <w:tcPr>
            <w:tcW w:w="8497" w:type="dxa"/>
            <w:shd w:val="clear" w:color="auto" w:fill="B3D0D5"/>
          </w:tcPr>
          <w:p w14:paraId="61B44FF5" w14:textId="77777777" w:rsidR="00B9440F" w:rsidRDefault="00B9440F" w:rsidP="008633BF">
            <w:pPr>
              <w:pStyle w:val="Question"/>
              <w:rPr>
                <w:b/>
                <w:bCs/>
              </w:rPr>
            </w:pPr>
            <w:r>
              <w:rPr>
                <w:b/>
                <w:bCs/>
              </w:rPr>
              <w:t>Should grocery retailers be required to educate consumers about unit pricing by providing in-store and online pamphlets, posters and/or other guidance?</w:t>
            </w:r>
          </w:p>
        </w:tc>
      </w:tr>
      <w:tr w:rsidR="00B9440F" w14:paraId="5DBD67F1" w14:textId="77777777" w:rsidTr="008633BF">
        <w:trPr>
          <w:cantSplit/>
        </w:trPr>
        <w:tc>
          <w:tcPr>
            <w:tcW w:w="529" w:type="dxa"/>
            <w:shd w:val="clear" w:color="auto" w:fill="006272"/>
            <w:vAlign w:val="center"/>
          </w:tcPr>
          <w:p w14:paraId="1DF4E153" w14:textId="6FF65E1C" w:rsidR="00B9440F" w:rsidRPr="00133B22" w:rsidRDefault="00CB3273" w:rsidP="00CB3273">
            <w:pPr>
              <w:pStyle w:val="Questionnumber"/>
              <w:numPr>
                <w:ilvl w:val="0"/>
                <w:numId w:val="0"/>
              </w:numPr>
              <w:jc w:val="left"/>
            </w:pPr>
            <w:r>
              <w:t>4</w:t>
            </w:r>
          </w:p>
        </w:tc>
        <w:tc>
          <w:tcPr>
            <w:tcW w:w="8497" w:type="dxa"/>
            <w:shd w:val="clear" w:color="auto" w:fill="B3D0D5"/>
          </w:tcPr>
          <w:p w14:paraId="5674E68C" w14:textId="77777777" w:rsidR="00B9440F" w:rsidRDefault="00B9440F" w:rsidP="008633BF">
            <w:pPr>
              <w:pStyle w:val="Question"/>
              <w:rPr>
                <w:b/>
                <w:bCs/>
              </w:rPr>
            </w:pPr>
            <w:r>
              <w:rPr>
                <w:b/>
                <w:bCs/>
              </w:rPr>
              <w:t>Which grocery retailers should a mandatory unit pricing standard apply to?</w:t>
            </w:r>
          </w:p>
        </w:tc>
      </w:tr>
      <w:tr w:rsidR="00B9440F" w14:paraId="4462EF4A" w14:textId="77777777" w:rsidTr="008633BF">
        <w:trPr>
          <w:cantSplit/>
        </w:trPr>
        <w:tc>
          <w:tcPr>
            <w:tcW w:w="529" w:type="dxa"/>
            <w:shd w:val="clear" w:color="auto" w:fill="006272"/>
            <w:vAlign w:val="center"/>
          </w:tcPr>
          <w:p w14:paraId="464975A5" w14:textId="598559CC" w:rsidR="00B9440F" w:rsidRPr="00133B22" w:rsidRDefault="00CB3273" w:rsidP="00CB3273">
            <w:pPr>
              <w:pStyle w:val="Questionnumber"/>
              <w:numPr>
                <w:ilvl w:val="0"/>
                <w:numId w:val="0"/>
              </w:numPr>
              <w:jc w:val="left"/>
            </w:pPr>
            <w:r>
              <w:t>5</w:t>
            </w:r>
          </w:p>
        </w:tc>
        <w:tc>
          <w:tcPr>
            <w:tcW w:w="8497" w:type="dxa"/>
            <w:shd w:val="clear" w:color="auto" w:fill="B3D0D5"/>
          </w:tcPr>
          <w:p w14:paraId="0B3326C4" w14:textId="77777777" w:rsidR="00B9440F" w:rsidRDefault="00B9440F" w:rsidP="008633BF">
            <w:pPr>
              <w:pStyle w:val="Question"/>
              <w:rPr>
                <w:b/>
                <w:bCs/>
              </w:rPr>
            </w:pPr>
            <w:r>
              <w:rPr>
                <w:b/>
                <w:bCs/>
              </w:rPr>
              <w:t>Should grocery retailers be required to display unit pricing in store and in all forms of advertising (</w:t>
            </w:r>
            <w:proofErr w:type="gramStart"/>
            <w:r>
              <w:rPr>
                <w:b/>
                <w:bCs/>
              </w:rPr>
              <w:t>i.e.</w:t>
            </w:r>
            <w:proofErr w:type="gramEnd"/>
            <w:r>
              <w:rPr>
                <w:b/>
                <w:bCs/>
              </w:rPr>
              <w:t xml:space="preserve"> including audio and video), or only in print advertising?</w:t>
            </w:r>
          </w:p>
        </w:tc>
      </w:tr>
      <w:tr w:rsidR="00B9440F" w14:paraId="1496B380" w14:textId="77777777" w:rsidTr="008633BF">
        <w:trPr>
          <w:cantSplit/>
        </w:trPr>
        <w:tc>
          <w:tcPr>
            <w:tcW w:w="529" w:type="dxa"/>
            <w:shd w:val="clear" w:color="auto" w:fill="006272"/>
            <w:vAlign w:val="center"/>
          </w:tcPr>
          <w:p w14:paraId="039FDD00" w14:textId="6BD2CA3D" w:rsidR="00B9440F" w:rsidRPr="00133B22" w:rsidRDefault="00CB3273" w:rsidP="00CB3273">
            <w:pPr>
              <w:pStyle w:val="Questionnumber"/>
              <w:numPr>
                <w:ilvl w:val="0"/>
                <w:numId w:val="0"/>
              </w:numPr>
              <w:jc w:val="left"/>
            </w:pPr>
            <w:r>
              <w:t>6</w:t>
            </w:r>
          </w:p>
        </w:tc>
        <w:tc>
          <w:tcPr>
            <w:tcW w:w="8497" w:type="dxa"/>
            <w:shd w:val="clear" w:color="auto" w:fill="B3D0D5"/>
          </w:tcPr>
          <w:p w14:paraId="26EE0731" w14:textId="499BD830" w:rsidR="00B9440F" w:rsidRDefault="00B9440F" w:rsidP="008633BF">
            <w:pPr>
              <w:pStyle w:val="Question"/>
              <w:rPr>
                <w:b/>
                <w:bCs/>
              </w:rPr>
            </w:pPr>
            <w:r>
              <w:rPr>
                <w:b/>
                <w:bCs/>
              </w:rPr>
              <w:t>Should grocery retailers provide unit pricing for alcohol and/ or tobacco products?</w:t>
            </w:r>
          </w:p>
        </w:tc>
      </w:tr>
      <w:tr w:rsidR="00B9440F" w14:paraId="462EA68A" w14:textId="77777777" w:rsidTr="008633BF">
        <w:trPr>
          <w:cantSplit/>
        </w:trPr>
        <w:tc>
          <w:tcPr>
            <w:tcW w:w="529" w:type="dxa"/>
            <w:shd w:val="clear" w:color="auto" w:fill="006272"/>
            <w:vAlign w:val="center"/>
          </w:tcPr>
          <w:p w14:paraId="2282CBAB" w14:textId="10A56BEA" w:rsidR="00B9440F" w:rsidRPr="00133B22" w:rsidRDefault="00CB3273" w:rsidP="00CB3273">
            <w:pPr>
              <w:pStyle w:val="Questionnumber"/>
              <w:numPr>
                <w:ilvl w:val="0"/>
                <w:numId w:val="0"/>
              </w:numPr>
              <w:jc w:val="left"/>
            </w:pPr>
            <w:r>
              <w:t>7</w:t>
            </w:r>
          </w:p>
        </w:tc>
        <w:tc>
          <w:tcPr>
            <w:tcW w:w="8497" w:type="dxa"/>
            <w:shd w:val="clear" w:color="auto" w:fill="B3D0D5"/>
          </w:tcPr>
          <w:p w14:paraId="0ECC142C" w14:textId="77777777" w:rsidR="00B9440F" w:rsidRPr="00696B8E" w:rsidRDefault="00B9440F" w:rsidP="008633BF">
            <w:pPr>
              <w:pStyle w:val="Question"/>
              <w:rPr>
                <w:b/>
                <w:bCs/>
              </w:rPr>
            </w:pPr>
            <w:r w:rsidRPr="00696B8E">
              <w:rPr>
                <w:b/>
                <w:bCs/>
              </w:rPr>
              <w:t xml:space="preserve">Should </w:t>
            </w:r>
            <w:r>
              <w:rPr>
                <w:b/>
                <w:bCs/>
              </w:rPr>
              <w:t>there be</w:t>
            </w:r>
            <w:r w:rsidRPr="00696B8E">
              <w:rPr>
                <w:b/>
                <w:bCs/>
              </w:rPr>
              <w:t xml:space="preserve"> prescriptive requirements around font size, font, contrast, and location</w:t>
            </w:r>
            <w:r>
              <w:rPr>
                <w:b/>
                <w:bCs/>
              </w:rPr>
              <w:t xml:space="preserve"> of unit pricing</w:t>
            </w:r>
            <w:r w:rsidRPr="00696B8E">
              <w:rPr>
                <w:b/>
                <w:bCs/>
              </w:rPr>
              <w:t>?</w:t>
            </w:r>
          </w:p>
        </w:tc>
      </w:tr>
      <w:bookmarkEnd w:id="0"/>
    </w:tbl>
    <w:p w14:paraId="1746BD61" w14:textId="02280DBC" w:rsidR="00B9440F" w:rsidRPr="00C35B58" w:rsidRDefault="00B9440F" w:rsidP="00CB3273">
      <w:pPr>
        <w:rPr>
          <w:lang w:eastAsia="en-NZ"/>
        </w:rPr>
      </w:pPr>
    </w:p>
    <w:sectPr w:rsidR="00B9440F" w:rsidRPr="00C35B58" w:rsidSect="002D0B3E">
      <w:headerReference w:type="default" r:id="rId11"/>
      <w:pgSz w:w="11906" w:h="16838" w:code="9"/>
      <w:pgMar w:top="1418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DE0F" w14:textId="77777777" w:rsidR="0011437D" w:rsidRDefault="0011437D">
      <w:r>
        <w:separator/>
      </w:r>
    </w:p>
  </w:endnote>
  <w:endnote w:type="continuationSeparator" w:id="0">
    <w:p w14:paraId="061F5B22" w14:textId="77777777" w:rsidR="0011437D" w:rsidRDefault="0011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9215" w14:textId="77777777" w:rsidR="0011437D" w:rsidRDefault="0011437D">
      <w:r>
        <w:separator/>
      </w:r>
    </w:p>
  </w:footnote>
  <w:footnote w:type="continuationSeparator" w:id="0">
    <w:p w14:paraId="3BCD8776" w14:textId="77777777" w:rsidR="0011437D" w:rsidRDefault="0011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2124" w14:textId="740D9722" w:rsidR="002D0B3E" w:rsidRPr="00876943" w:rsidRDefault="002D0B3E" w:rsidP="002D0B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4C9"/>
    <w:multiLevelType w:val="hybridMultilevel"/>
    <w:tmpl w:val="8C68166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81B"/>
    <w:multiLevelType w:val="hybridMultilevel"/>
    <w:tmpl w:val="68CE26A2"/>
    <w:lvl w:ilvl="0" w:tplc="6400C286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F6A83"/>
    <w:multiLevelType w:val="hybridMultilevel"/>
    <w:tmpl w:val="EBE8DE84"/>
    <w:lvl w:ilvl="0" w:tplc="3630175A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63EFA"/>
    <w:multiLevelType w:val="hybridMultilevel"/>
    <w:tmpl w:val="B2AE4BC2"/>
    <w:lvl w:ilvl="0" w:tplc="DFD6B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55663"/>
    <w:multiLevelType w:val="hybridMultilevel"/>
    <w:tmpl w:val="68CE26A2"/>
    <w:lvl w:ilvl="0" w:tplc="6400C286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82809"/>
    <w:multiLevelType w:val="hybridMultilevel"/>
    <w:tmpl w:val="C89A6070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B66DB"/>
    <w:multiLevelType w:val="hybridMultilevel"/>
    <w:tmpl w:val="4864B692"/>
    <w:lvl w:ilvl="0" w:tplc="1409000F">
      <w:start w:val="1"/>
      <w:numFmt w:val="decimal"/>
      <w:lvlText w:val="%1."/>
      <w:lvlJc w:val="left"/>
      <w:pPr>
        <w:ind w:left="3240" w:hanging="360"/>
      </w:pPr>
    </w:lvl>
    <w:lvl w:ilvl="1" w:tplc="14090019" w:tentative="1">
      <w:start w:val="1"/>
      <w:numFmt w:val="lowerLetter"/>
      <w:lvlText w:val="%2."/>
      <w:lvlJc w:val="left"/>
      <w:pPr>
        <w:ind w:left="3960" w:hanging="360"/>
      </w:pPr>
    </w:lvl>
    <w:lvl w:ilvl="2" w:tplc="1409001B" w:tentative="1">
      <w:start w:val="1"/>
      <w:numFmt w:val="lowerRoman"/>
      <w:lvlText w:val="%3."/>
      <w:lvlJc w:val="right"/>
      <w:pPr>
        <w:ind w:left="4680" w:hanging="180"/>
      </w:pPr>
    </w:lvl>
    <w:lvl w:ilvl="3" w:tplc="1409000F" w:tentative="1">
      <w:start w:val="1"/>
      <w:numFmt w:val="decimal"/>
      <w:lvlText w:val="%4."/>
      <w:lvlJc w:val="left"/>
      <w:pPr>
        <w:ind w:left="5400" w:hanging="360"/>
      </w:pPr>
    </w:lvl>
    <w:lvl w:ilvl="4" w:tplc="14090019" w:tentative="1">
      <w:start w:val="1"/>
      <w:numFmt w:val="lowerLetter"/>
      <w:lvlText w:val="%5."/>
      <w:lvlJc w:val="left"/>
      <w:pPr>
        <w:ind w:left="6120" w:hanging="360"/>
      </w:pPr>
    </w:lvl>
    <w:lvl w:ilvl="5" w:tplc="1409001B" w:tentative="1">
      <w:start w:val="1"/>
      <w:numFmt w:val="lowerRoman"/>
      <w:lvlText w:val="%6."/>
      <w:lvlJc w:val="right"/>
      <w:pPr>
        <w:ind w:left="6840" w:hanging="180"/>
      </w:pPr>
    </w:lvl>
    <w:lvl w:ilvl="6" w:tplc="1409000F" w:tentative="1">
      <w:start w:val="1"/>
      <w:numFmt w:val="decimal"/>
      <w:lvlText w:val="%7."/>
      <w:lvlJc w:val="left"/>
      <w:pPr>
        <w:ind w:left="7560" w:hanging="360"/>
      </w:pPr>
    </w:lvl>
    <w:lvl w:ilvl="7" w:tplc="14090019" w:tentative="1">
      <w:start w:val="1"/>
      <w:numFmt w:val="lowerLetter"/>
      <w:lvlText w:val="%8."/>
      <w:lvlJc w:val="left"/>
      <w:pPr>
        <w:ind w:left="8280" w:hanging="360"/>
      </w:pPr>
    </w:lvl>
    <w:lvl w:ilvl="8" w:tplc="1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A5700FF"/>
    <w:multiLevelType w:val="hybridMultilevel"/>
    <w:tmpl w:val="D4C893E0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C5E1F"/>
    <w:multiLevelType w:val="hybridMultilevel"/>
    <w:tmpl w:val="5FF6E550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D21CEA"/>
    <w:multiLevelType w:val="hybridMultilevel"/>
    <w:tmpl w:val="3112E858"/>
    <w:lvl w:ilvl="0" w:tplc="FA543346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B7E56"/>
    <w:multiLevelType w:val="hybridMultilevel"/>
    <w:tmpl w:val="D3724930"/>
    <w:lvl w:ilvl="0" w:tplc="F8A68D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07267"/>
    <w:multiLevelType w:val="hybridMultilevel"/>
    <w:tmpl w:val="8C68166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7159E"/>
    <w:multiLevelType w:val="hybridMultilevel"/>
    <w:tmpl w:val="E31E7EBA"/>
    <w:lvl w:ilvl="0" w:tplc="34CA92D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E5A8D"/>
    <w:multiLevelType w:val="multilevel"/>
    <w:tmpl w:val="BD18CC3E"/>
    <w:lvl w:ilvl="0">
      <w:start w:val="1"/>
      <w:numFmt w:val="bullet"/>
      <w:pStyle w:val="Bullet-lis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4" w15:restartNumberingAfterBreak="0">
    <w:nsid w:val="3AEE73CA"/>
    <w:multiLevelType w:val="hybridMultilevel"/>
    <w:tmpl w:val="A17A3B34"/>
    <w:lvl w:ilvl="0" w:tplc="9DF8E1A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F24CF"/>
    <w:multiLevelType w:val="multilevel"/>
    <w:tmpl w:val="EDEE7DE4"/>
    <w:styleLink w:val="Smalltabletext-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1670F"/>
    <w:multiLevelType w:val="hybridMultilevel"/>
    <w:tmpl w:val="F056D590"/>
    <w:lvl w:ilvl="0" w:tplc="7F02DB04">
      <w:start w:val="1"/>
      <w:numFmt w:val="decimal"/>
      <w:pStyle w:val="Questionnumber"/>
      <w:lvlText w:val="%1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EA72AB0"/>
    <w:multiLevelType w:val="hybridMultilevel"/>
    <w:tmpl w:val="68CE26A2"/>
    <w:lvl w:ilvl="0" w:tplc="6400C286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B03B39"/>
    <w:multiLevelType w:val="multilevel"/>
    <w:tmpl w:val="21A4F6D6"/>
    <w:lvl w:ilvl="0">
      <w:start w:val="1"/>
      <w:numFmt w:val="bullet"/>
      <w:pStyle w:val="BulletsIndented"/>
      <w:lvlText w:val=""/>
      <w:lvlJc w:val="left"/>
      <w:pPr>
        <w:ind w:left="1281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38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995" w:hanging="35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352" w:hanging="35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709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6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2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80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7" w:hanging="357"/>
      </w:pPr>
      <w:rPr>
        <w:rFonts w:ascii="Wingdings" w:hAnsi="Wingdings" w:hint="default"/>
      </w:rPr>
    </w:lvl>
  </w:abstractNum>
  <w:abstractNum w:abstractNumId="19" w15:restartNumberingAfterBreak="0">
    <w:nsid w:val="630D2817"/>
    <w:multiLevelType w:val="hybridMultilevel"/>
    <w:tmpl w:val="C89A6070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5F0155"/>
    <w:multiLevelType w:val="multilevel"/>
    <w:tmpl w:val="B0541DA6"/>
    <w:lvl w:ilvl="0">
      <w:start w:val="1"/>
      <w:numFmt w:val="bullet"/>
      <w:pStyle w:val="Bullets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28" w:hanging="35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70A961F6"/>
    <w:multiLevelType w:val="hybridMultilevel"/>
    <w:tmpl w:val="4FDC0D30"/>
    <w:lvl w:ilvl="0" w:tplc="42B6A96E">
      <w:start w:val="1"/>
      <w:numFmt w:val="lowerLetter"/>
      <w:lvlText w:val="%1."/>
      <w:lvlJc w:val="left"/>
      <w:pPr>
        <w:ind w:left="1644" w:hanging="360"/>
      </w:pPr>
      <w:rPr>
        <w:rFonts w:asciiTheme="minorHAnsi" w:eastAsiaTheme="minorEastAsia" w:hAnsi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2" w15:restartNumberingAfterBreak="0">
    <w:nsid w:val="711D3324"/>
    <w:multiLevelType w:val="multilevel"/>
    <w:tmpl w:val="F482AA8C"/>
    <w:lvl w:ilvl="0">
      <w:start w:val="1"/>
      <w:numFmt w:val="decimal"/>
      <w:pStyle w:val="Numbered"/>
      <w:lvlText w:val="%1."/>
      <w:lvlJc w:val="left"/>
      <w:pPr>
        <w:ind w:left="567" w:hanging="56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924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3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9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5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23" w:hanging="357"/>
      </w:pPr>
      <w:rPr>
        <w:rFonts w:hint="default"/>
      </w:rPr>
    </w:lvl>
  </w:abstractNum>
  <w:abstractNum w:abstractNumId="23" w15:restartNumberingAfterBreak="0">
    <w:nsid w:val="732B7DDD"/>
    <w:multiLevelType w:val="hybridMultilevel"/>
    <w:tmpl w:val="DEA4D1D0"/>
    <w:lvl w:ilvl="0" w:tplc="4DBCA3D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1286C"/>
    <w:multiLevelType w:val="hybridMultilevel"/>
    <w:tmpl w:val="BBC85CD4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634A8F"/>
    <w:multiLevelType w:val="hybridMultilevel"/>
    <w:tmpl w:val="A55C4E9E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DD2C90"/>
    <w:multiLevelType w:val="hybridMultilevel"/>
    <w:tmpl w:val="5FF6E550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CF3063"/>
    <w:multiLevelType w:val="hybridMultilevel"/>
    <w:tmpl w:val="F5FAFE22"/>
    <w:lvl w:ilvl="0" w:tplc="E1BCA24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6"/>
  </w:num>
  <w:num w:numId="3">
    <w:abstractNumId w:val="16"/>
    <w:lvlOverride w:ilvl="0">
      <w:startOverride w:val="1"/>
    </w:lvlOverride>
  </w:num>
  <w:num w:numId="4">
    <w:abstractNumId w:val="2"/>
  </w:num>
  <w:num w:numId="5">
    <w:abstractNumId w:val="18"/>
  </w:num>
  <w:num w:numId="6">
    <w:abstractNumId w:val="20"/>
  </w:num>
  <w:num w:numId="7">
    <w:abstractNumId w:val="15"/>
  </w:num>
  <w:num w:numId="8">
    <w:abstractNumId w:val="21"/>
  </w:num>
  <w:num w:numId="9">
    <w:abstractNumId w:val="4"/>
  </w:num>
  <w:num w:numId="10">
    <w:abstractNumId w:val="9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12"/>
  </w:num>
  <w:num w:numId="18">
    <w:abstractNumId w:val="27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0"/>
  </w:num>
  <w:num w:numId="25">
    <w:abstractNumId w:val="2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4"/>
  </w:num>
  <w:num w:numId="29">
    <w:abstractNumId w:val="25"/>
  </w:num>
  <w:num w:numId="30">
    <w:abstractNumId w:val="2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9"/>
  </w:num>
  <w:num w:numId="36">
    <w:abstractNumId w:val="22"/>
    <w:lvlOverride w:ilvl="0">
      <w:startOverride w:val="9"/>
    </w:lvlOverride>
  </w:num>
  <w:num w:numId="37">
    <w:abstractNumId w:val="13"/>
  </w:num>
  <w:num w:numId="38">
    <w:abstractNumId w:val="16"/>
    <w:lvlOverride w:ilvl="0">
      <w:startOverride w:val="1"/>
    </w:lvlOverride>
  </w:num>
  <w:num w:numId="39">
    <w:abstractNumId w:val="11"/>
  </w:num>
  <w:num w:numId="40">
    <w:abstractNumId w:val="2"/>
  </w:num>
  <w:num w:numId="41">
    <w:abstractNumId w:val="2"/>
  </w:num>
  <w:num w:numId="42">
    <w:abstractNumId w:val="22"/>
  </w:num>
  <w:num w:numId="43">
    <w:abstractNumId w:val="2"/>
  </w:num>
  <w:num w:numId="44">
    <w:abstractNumId w:val="16"/>
    <w:lvlOverride w:ilvl="0">
      <w:startOverride w:val="1"/>
    </w:lvlOverride>
  </w:num>
  <w:num w:numId="45">
    <w:abstractNumId w:val="0"/>
  </w:num>
  <w:num w:numId="46">
    <w:abstractNumId w:val="5"/>
  </w:num>
  <w:num w:numId="47">
    <w:abstractNumId w:val="2"/>
    <w:lvlOverride w:ilvl="0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BE"/>
    <w:rsid w:val="00003E66"/>
    <w:rsid w:val="00004B70"/>
    <w:rsid w:val="00005378"/>
    <w:rsid w:val="000202FD"/>
    <w:rsid w:val="00026172"/>
    <w:rsid w:val="00030F0A"/>
    <w:rsid w:val="00047BCA"/>
    <w:rsid w:val="000505D7"/>
    <w:rsid w:val="00056922"/>
    <w:rsid w:val="00062C7B"/>
    <w:rsid w:val="00065E50"/>
    <w:rsid w:val="00072A53"/>
    <w:rsid w:val="000743FB"/>
    <w:rsid w:val="00074C98"/>
    <w:rsid w:val="00075DB2"/>
    <w:rsid w:val="00077BA0"/>
    <w:rsid w:val="000813D6"/>
    <w:rsid w:val="00081EE2"/>
    <w:rsid w:val="0008413F"/>
    <w:rsid w:val="00085567"/>
    <w:rsid w:val="00093A77"/>
    <w:rsid w:val="00095A4A"/>
    <w:rsid w:val="000A21EC"/>
    <w:rsid w:val="000A4B03"/>
    <w:rsid w:val="000A6687"/>
    <w:rsid w:val="000A76F0"/>
    <w:rsid w:val="000B2725"/>
    <w:rsid w:val="000B3DAE"/>
    <w:rsid w:val="000B70D8"/>
    <w:rsid w:val="000B75A7"/>
    <w:rsid w:val="000C4EB2"/>
    <w:rsid w:val="000C6C6E"/>
    <w:rsid w:val="000C6E94"/>
    <w:rsid w:val="000D0531"/>
    <w:rsid w:val="000D3B6D"/>
    <w:rsid w:val="000D73DB"/>
    <w:rsid w:val="000E0A94"/>
    <w:rsid w:val="000E0DC3"/>
    <w:rsid w:val="000E5A59"/>
    <w:rsid w:val="000E5B08"/>
    <w:rsid w:val="000E678F"/>
    <w:rsid w:val="000E70B2"/>
    <w:rsid w:val="000F1681"/>
    <w:rsid w:val="000F311F"/>
    <w:rsid w:val="000F603B"/>
    <w:rsid w:val="000F6443"/>
    <w:rsid w:val="00101F96"/>
    <w:rsid w:val="0010305C"/>
    <w:rsid w:val="00106B60"/>
    <w:rsid w:val="00111E6A"/>
    <w:rsid w:val="0011437D"/>
    <w:rsid w:val="00114F61"/>
    <w:rsid w:val="00120EF6"/>
    <w:rsid w:val="00124FE3"/>
    <w:rsid w:val="00126B60"/>
    <w:rsid w:val="00134F8D"/>
    <w:rsid w:val="00137BAC"/>
    <w:rsid w:val="001535E9"/>
    <w:rsid w:val="00154391"/>
    <w:rsid w:val="00167935"/>
    <w:rsid w:val="00171F9F"/>
    <w:rsid w:val="001725EF"/>
    <w:rsid w:val="00172C6A"/>
    <w:rsid w:val="00176C6A"/>
    <w:rsid w:val="00186860"/>
    <w:rsid w:val="001954F1"/>
    <w:rsid w:val="00195B63"/>
    <w:rsid w:val="001A0A7E"/>
    <w:rsid w:val="001A1810"/>
    <w:rsid w:val="001A50C2"/>
    <w:rsid w:val="001B39C1"/>
    <w:rsid w:val="001B6512"/>
    <w:rsid w:val="001C01F2"/>
    <w:rsid w:val="001C44FF"/>
    <w:rsid w:val="001C5DE7"/>
    <w:rsid w:val="001C7326"/>
    <w:rsid w:val="001D18BF"/>
    <w:rsid w:val="001D3A99"/>
    <w:rsid w:val="001E2D8E"/>
    <w:rsid w:val="001E37BC"/>
    <w:rsid w:val="001E6609"/>
    <w:rsid w:val="001E76CF"/>
    <w:rsid w:val="001F2639"/>
    <w:rsid w:val="001F6734"/>
    <w:rsid w:val="00206AC9"/>
    <w:rsid w:val="00210DA0"/>
    <w:rsid w:val="002208DD"/>
    <w:rsid w:val="00221DC0"/>
    <w:rsid w:val="002232F5"/>
    <w:rsid w:val="00226D2A"/>
    <w:rsid w:val="002272BF"/>
    <w:rsid w:val="0023482E"/>
    <w:rsid w:val="002366BC"/>
    <w:rsid w:val="0025053C"/>
    <w:rsid w:val="002528AB"/>
    <w:rsid w:val="00253F40"/>
    <w:rsid w:val="0026032E"/>
    <w:rsid w:val="00260B17"/>
    <w:rsid w:val="002675A5"/>
    <w:rsid w:val="00271909"/>
    <w:rsid w:val="0027199C"/>
    <w:rsid w:val="0027329B"/>
    <w:rsid w:val="00276385"/>
    <w:rsid w:val="00277FE8"/>
    <w:rsid w:val="002802E9"/>
    <w:rsid w:val="0028215A"/>
    <w:rsid w:val="0028624A"/>
    <w:rsid w:val="00287916"/>
    <w:rsid w:val="00297787"/>
    <w:rsid w:val="002A378F"/>
    <w:rsid w:val="002A47AC"/>
    <w:rsid w:val="002B0ED6"/>
    <w:rsid w:val="002B1D11"/>
    <w:rsid w:val="002B2224"/>
    <w:rsid w:val="002B4245"/>
    <w:rsid w:val="002B5B82"/>
    <w:rsid w:val="002B629A"/>
    <w:rsid w:val="002C39AB"/>
    <w:rsid w:val="002C4441"/>
    <w:rsid w:val="002C7D73"/>
    <w:rsid w:val="002D0B3E"/>
    <w:rsid w:val="002D167C"/>
    <w:rsid w:val="002E0885"/>
    <w:rsid w:val="002F1C71"/>
    <w:rsid w:val="002F6D3A"/>
    <w:rsid w:val="0030383B"/>
    <w:rsid w:val="0030468C"/>
    <w:rsid w:val="0030475A"/>
    <w:rsid w:val="00310CF3"/>
    <w:rsid w:val="00313F34"/>
    <w:rsid w:val="00323955"/>
    <w:rsid w:val="003256C6"/>
    <w:rsid w:val="003321C9"/>
    <w:rsid w:val="00334DA3"/>
    <w:rsid w:val="003352CB"/>
    <w:rsid w:val="00340037"/>
    <w:rsid w:val="003415D4"/>
    <w:rsid w:val="00341DCC"/>
    <w:rsid w:val="00342D0E"/>
    <w:rsid w:val="00347941"/>
    <w:rsid w:val="00350190"/>
    <w:rsid w:val="003508FC"/>
    <w:rsid w:val="0035344F"/>
    <w:rsid w:val="00354F6D"/>
    <w:rsid w:val="003564E1"/>
    <w:rsid w:val="003571BC"/>
    <w:rsid w:val="00387212"/>
    <w:rsid w:val="003914A9"/>
    <w:rsid w:val="00391DB5"/>
    <w:rsid w:val="003925A5"/>
    <w:rsid w:val="0039682B"/>
    <w:rsid w:val="00396F2F"/>
    <w:rsid w:val="003A176F"/>
    <w:rsid w:val="003A66FF"/>
    <w:rsid w:val="003A7584"/>
    <w:rsid w:val="003B16C3"/>
    <w:rsid w:val="003C33CD"/>
    <w:rsid w:val="003C3632"/>
    <w:rsid w:val="003C62DC"/>
    <w:rsid w:val="003D2689"/>
    <w:rsid w:val="003D3DC5"/>
    <w:rsid w:val="003D5AAC"/>
    <w:rsid w:val="003E2554"/>
    <w:rsid w:val="003E5141"/>
    <w:rsid w:val="003F01B9"/>
    <w:rsid w:val="003F2A0F"/>
    <w:rsid w:val="004101D1"/>
    <w:rsid w:val="00424CDD"/>
    <w:rsid w:val="00424DAC"/>
    <w:rsid w:val="00426105"/>
    <w:rsid w:val="00426510"/>
    <w:rsid w:val="00426C31"/>
    <w:rsid w:val="004277C6"/>
    <w:rsid w:val="00433A7C"/>
    <w:rsid w:val="004416A2"/>
    <w:rsid w:val="004454C2"/>
    <w:rsid w:val="004478DA"/>
    <w:rsid w:val="0045438D"/>
    <w:rsid w:val="00457698"/>
    <w:rsid w:val="0045790B"/>
    <w:rsid w:val="00460218"/>
    <w:rsid w:val="00462163"/>
    <w:rsid w:val="004622D2"/>
    <w:rsid w:val="004653D4"/>
    <w:rsid w:val="0046543B"/>
    <w:rsid w:val="00465CAF"/>
    <w:rsid w:val="00473539"/>
    <w:rsid w:val="0047382C"/>
    <w:rsid w:val="00475FF2"/>
    <w:rsid w:val="00476A78"/>
    <w:rsid w:val="0048169C"/>
    <w:rsid w:val="0048520E"/>
    <w:rsid w:val="004867C1"/>
    <w:rsid w:val="00495F90"/>
    <w:rsid w:val="004A16D9"/>
    <w:rsid w:val="004A372B"/>
    <w:rsid w:val="004A46AF"/>
    <w:rsid w:val="004B324F"/>
    <w:rsid w:val="004B6582"/>
    <w:rsid w:val="004B78B8"/>
    <w:rsid w:val="004C399F"/>
    <w:rsid w:val="004C502F"/>
    <w:rsid w:val="004C650A"/>
    <w:rsid w:val="004D013E"/>
    <w:rsid w:val="004D2730"/>
    <w:rsid w:val="004D2975"/>
    <w:rsid w:val="004E00A6"/>
    <w:rsid w:val="004E05D3"/>
    <w:rsid w:val="004E47AC"/>
    <w:rsid w:val="004F0844"/>
    <w:rsid w:val="004F0AAB"/>
    <w:rsid w:val="004F107D"/>
    <w:rsid w:val="004F57CA"/>
    <w:rsid w:val="004F67E5"/>
    <w:rsid w:val="0051096D"/>
    <w:rsid w:val="00517B0E"/>
    <w:rsid w:val="00520F05"/>
    <w:rsid w:val="00530E9E"/>
    <w:rsid w:val="005402CA"/>
    <w:rsid w:val="0054145C"/>
    <w:rsid w:val="0055437D"/>
    <w:rsid w:val="00554DE2"/>
    <w:rsid w:val="00565C15"/>
    <w:rsid w:val="00566A53"/>
    <w:rsid w:val="005811B4"/>
    <w:rsid w:val="00593E2B"/>
    <w:rsid w:val="00594EA7"/>
    <w:rsid w:val="005A290B"/>
    <w:rsid w:val="005A2F45"/>
    <w:rsid w:val="005A3DAC"/>
    <w:rsid w:val="005B3F85"/>
    <w:rsid w:val="005B711D"/>
    <w:rsid w:val="005C2CCB"/>
    <w:rsid w:val="005C78C3"/>
    <w:rsid w:val="005D6949"/>
    <w:rsid w:val="005E3905"/>
    <w:rsid w:val="005F47EE"/>
    <w:rsid w:val="0060060A"/>
    <w:rsid w:val="00606F29"/>
    <w:rsid w:val="00610B28"/>
    <w:rsid w:val="00611D04"/>
    <w:rsid w:val="00615D2C"/>
    <w:rsid w:val="00615F91"/>
    <w:rsid w:val="00627898"/>
    <w:rsid w:val="00633823"/>
    <w:rsid w:val="006356B9"/>
    <w:rsid w:val="006361E3"/>
    <w:rsid w:val="0064128B"/>
    <w:rsid w:val="0064222F"/>
    <w:rsid w:val="006433E8"/>
    <w:rsid w:val="00652B8A"/>
    <w:rsid w:val="0065316E"/>
    <w:rsid w:val="006545B5"/>
    <w:rsid w:val="00656DB3"/>
    <w:rsid w:val="00663464"/>
    <w:rsid w:val="006733DF"/>
    <w:rsid w:val="00677BDE"/>
    <w:rsid w:val="006845D9"/>
    <w:rsid w:val="0069153C"/>
    <w:rsid w:val="00694965"/>
    <w:rsid w:val="00696B8E"/>
    <w:rsid w:val="006A1535"/>
    <w:rsid w:val="006A24F4"/>
    <w:rsid w:val="006A76F1"/>
    <w:rsid w:val="006B2E62"/>
    <w:rsid w:val="006B5120"/>
    <w:rsid w:val="006B5F43"/>
    <w:rsid w:val="006C4A22"/>
    <w:rsid w:val="006D06F4"/>
    <w:rsid w:val="006D2F18"/>
    <w:rsid w:val="006D6EED"/>
    <w:rsid w:val="006E5C47"/>
    <w:rsid w:val="006E710E"/>
    <w:rsid w:val="006F4285"/>
    <w:rsid w:val="00713DCC"/>
    <w:rsid w:val="007211AC"/>
    <w:rsid w:val="00725263"/>
    <w:rsid w:val="007259B8"/>
    <w:rsid w:val="00726F22"/>
    <w:rsid w:val="00734949"/>
    <w:rsid w:val="00742A35"/>
    <w:rsid w:val="00743408"/>
    <w:rsid w:val="0074669A"/>
    <w:rsid w:val="007471CB"/>
    <w:rsid w:val="007476E9"/>
    <w:rsid w:val="00754835"/>
    <w:rsid w:val="00761989"/>
    <w:rsid w:val="0076485A"/>
    <w:rsid w:val="007652D1"/>
    <w:rsid w:val="00765708"/>
    <w:rsid w:val="00765E6F"/>
    <w:rsid w:val="0076713E"/>
    <w:rsid w:val="00775222"/>
    <w:rsid w:val="00775CBF"/>
    <w:rsid w:val="00780744"/>
    <w:rsid w:val="00782297"/>
    <w:rsid w:val="007861F3"/>
    <w:rsid w:val="007909DB"/>
    <w:rsid w:val="00793EF3"/>
    <w:rsid w:val="0079501C"/>
    <w:rsid w:val="007972B5"/>
    <w:rsid w:val="007A78EB"/>
    <w:rsid w:val="007B04CC"/>
    <w:rsid w:val="007B1475"/>
    <w:rsid w:val="007B5DDA"/>
    <w:rsid w:val="007C1E80"/>
    <w:rsid w:val="007D1932"/>
    <w:rsid w:val="007D744D"/>
    <w:rsid w:val="007E165B"/>
    <w:rsid w:val="007E40FC"/>
    <w:rsid w:val="007F4D11"/>
    <w:rsid w:val="007F4E2A"/>
    <w:rsid w:val="007F58D8"/>
    <w:rsid w:val="007F5A2B"/>
    <w:rsid w:val="00802B47"/>
    <w:rsid w:val="008032EB"/>
    <w:rsid w:val="008047C5"/>
    <w:rsid w:val="00806F13"/>
    <w:rsid w:val="008101CE"/>
    <w:rsid w:val="008126B4"/>
    <w:rsid w:val="008127B3"/>
    <w:rsid w:val="0081781E"/>
    <w:rsid w:val="00820CF4"/>
    <w:rsid w:val="00823080"/>
    <w:rsid w:val="00843B98"/>
    <w:rsid w:val="00847AF5"/>
    <w:rsid w:val="00857AC3"/>
    <w:rsid w:val="008726C7"/>
    <w:rsid w:val="0088033F"/>
    <w:rsid w:val="008833AD"/>
    <w:rsid w:val="008915DC"/>
    <w:rsid w:val="008A329E"/>
    <w:rsid w:val="008A593A"/>
    <w:rsid w:val="008C137E"/>
    <w:rsid w:val="008C16BD"/>
    <w:rsid w:val="008C5709"/>
    <w:rsid w:val="008D3F5C"/>
    <w:rsid w:val="008D3FDF"/>
    <w:rsid w:val="008D4BE0"/>
    <w:rsid w:val="008D5370"/>
    <w:rsid w:val="008E1865"/>
    <w:rsid w:val="008E4CC8"/>
    <w:rsid w:val="008E7375"/>
    <w:rsid w:val="008E79A5"/>
    <w:rsid w:val="008F2D8D"/>
    <w:rsid w:val="00902BE0"/>
    <w:rsid w:val="00905C92"/>
    <w:rsid w:val="00906B3E"/>
    <w:rsid w:val="0091036D"/>
    <w:rsid w:val="00910BA2"/>
    <w:rsid w:val="00914981"/>
    <w:rsid w:val="00923C9F"/>
    <w:rsid w:val="00931340"/>
    <w:rsid w:val="00936AD3"/>
    <w:rsid w:val="00937302"/>
    <w:rsid w:val="00945D29"/>
    <w:rsid w:val="00946956"/>
    <w:rsid w:val="009479FD"/>
    <w:rsid w:val="00950127"/>
    <w:rsid w:val="009540CA"/>
    <w:rsid w:val="00961BD5"/>
    <w:rsid w:val="00964D7D"/>
    <w:rsid w:val="00966DF1"/>
    <w:rsid w:val="00966E85"/>
    <w:rsid w:val="009705FF"/>
    <w:rsid w:val="0099093E"/>
    <w:rsid w:val="00991FC6"/>
    <w:rsid w:val="009963AC"/>
    <w:rsid w:val="009A1934"/>
    <w:rsid w:val="009A2B10"/>
    <w:rsid w:val="009A4B15"/>
    <w:rsid w:val="009B0E2E"/>
    <w:rsid w:val="009B1D23"/>
    <w:rsid w:val="009B663A"/>
    <w:rsid w:val="009C1898"/>
    <w:rsid w:val="009C3101"/>
    <w:rsid w:val="009C64FD"/>
    <w:rsid w:val="009D0DD6"/>
    <w:rsid w:val="009D4ACA"/>
    <w:rsid w:val="009E3043"/>
    <w:rsid w:val="009F4738"/>
    <w:rsid w:val="00A005B9"/>
    <w:rsid w:val="00A13B0E"/>
    <w:rsid w:val="00A16B21"/>
    <w:rsid w:val="00A20329"/>
    <w:rsid w:val="00A33965"/>
    <w:rsid w:val="00A431F3"/>
    <w:rsid w:val="00A469AE"/>
    <w:rsid w:val="00A552DE"/>
    <w:rsid w:val="00A60058"/>
    <w:rsid w:val="00A605C8"/>
    <w:rsid w:val="00A73B80"/>
    <w:rsid w:val="00A73C87"/>
    <w:rsid w:val="00A751CB"/>
    <w:rsid w:val="00A841AC"/>
    <w:rsid w:val="00A86013"/>
    <w:rsid w:val="00A90A7D"/>
    <w:rsid w:val="00A942DA"/>
    <w:rsid w:val="00AA12B3"/>
    <w:rsid w:val="00AB0602"/>
    <w:rsid w:val="00AC0335"/>
    <w:rsid w:val="00AE07EB"/>
    <w:rsid w:val="00AE2B13"/>
    <w:rsid w:val="00AE3A5F"/>
    <w:rsid w:val="00AE4C57"/>
    <w:rsid w:val="00AF1674"/>
    <w:rsid w:val="00B02EB4"/>
    <w:rsid w:val="00B070E1"/>
    <w:rsid w:val="00B14E1C"/>
    <w:rsid w:val="00B23991"/>
    <w:rsid w:val="00B450B1"/>
    <w:rsid w:val="00B527B7"/>
    <w:rsid w:val="00B531ED"/>
    <w:rsid w:val="00B53CD8"/>
    <w:rsid w:val="00B613BF"/>
    <w:rsid w:val="00B613FA"/>
    <w:rsid w:val="00B64B2D"/>
    <w:rsid w:val="00B65C8B"/>
    <w:rsid w:val="00B6626E"/>
    <w:rsid w:val="00B71EE6"/>
    <w:rsid w:val="00B74495"/>
    <w:rsid w:val="00B74DD4"/>
    <w:rsid w:val="00B7553D"/>
    <w:rsid w:val="00B76621"/>
    <w:rsid w:val="00B76EA7"/>
    <w:rsid w:val="00B87430"/>
    <w:rsid w:val="00B90DBC"/>
    <w:rsid w:val="00B91F3B"/>
    <w:rsid w:val="00B921C9"/>
    <w:rsid w:val="00B9440F"/>
    <w:rsid w:val="00B967C7"/>
    <w:rsid w:val="00BA14D9"/>
    <w:rsid w:val="00BA206F"/>
    <w:rsid w:val="00BB0FCC"/>
    <w:rsid w:val="00BB376F"/>
    <w:rsid w:val="00BB5E11"/>
    <w:rsid w:val="00BC04CF"/>
    <w:rsid w:val="00BC5ABE"/>
    <w:rsid w:val="00BC5EFD"/>
    <w:rsid w:val="00BC763C"/>
    <w:rsid w:val="00BE6906"/>
    <w:rsid w:val="00BF0FF3"/>
    <w:rsid w:val="00C049C8"/>
    <w:rsid w:val="00C05E22"/>
    <w:rsid w:val="00C0745C"/>
    <w:rsid w:val="00C103D0"/>
    <w:rsid w:val="00C11C76"/>
    <w:rsid w:val="00C136D0"/>
    <w:rsid w:val="00C13AF5"/>
    <w:rsid w:val="00C21047"/>
    <w:rsid w:val="00C25B98"/>
    <w:rsid w:val="00C335E0"/>
    <w:rsid w:val="00C342C1"/>
    <w:rsid w:val="00C35B58"/>
    <w:rsid w:val="00C45177"/>
    <w:rsid w:val="00C46F4F"/>
    <w:rsid w:val="00C533CC"/>
    <w:rsid w:val="00C5344D"/>
    <w:rsid w:val="00C53C70"/>
    <w:rsid w:val="00C54983"/>
    <w:rsid w:val="00C639F0"/>
    <w:rsid w:val="00C71A1E"/>
    <w:rsid w:val="00C72DA6"/>
    <w:rsid w:val="00C754A0"/>
    <w:rsid w:val="00C7592F"/>
    <w:rsid w:val="00C840E9"/>
    <w:rsid w:val="00C914F0"/>
    <w:rsid w:val="00CB2047"/>
    <w:rsid w:val="00CB20FF"/>
    <w:rsid w:val="00CB3273"/>
    <w:rsid w:val="00CB475B"/>
    <w:rsid w:val="00CB7B4D"/>
    <w:rsid w:val="00CC3276"/>
    <w:rsid w:val="00CC4F72"/>
    <w:rsid w:val="00CD3F36"/>
    <w:rsid w:val="00CE206C"/>
    <w:rsid w:val="00CE2616"/>
    <w:rsid w:val="00CE5F84"/>
    <w:rsid w:val="00D0391E"/>
    <w:rsid w:val="00D105A3"/>
    <w:rsid w:val="00D12043"/>
    <w:rsid w:val="00D212BC"/>
    <w:rsid w:val="00D22E9A"/>
    <w:rsid w:val="00D3055A"/>
    <w:rsid w:val="00D4691C"/>
    <w:rsid w:val="00D51B77"/>
    <w:rsid w:val="00D619CD"/>
    <w:rsid w:val="00D62A67"/>
    <w:rsid w:val="00D6573C"/>
    <w:rsid w:val="00D76A94"/>
    <w:rsid w:val="00D771CD"/>
    <w:rsid w:val="00D83AD0"/>
    <w:rsid w:val="00D85603"/>
    <w:rsid w:val="00D8735B"/>
    <w:rsid w:val="00D90662"/>
    <w:rsid w:val="00D92A04"/>
    <w:rsid w:val="00D973A4"/>
    <w:rsid w:val="00DA26E3"/>
    <w:rsid w:val="00DB03A7"/>
    <w:rsid w:val="00DB0C57"/>
    <w:rsid w:val="00DB2C40"/>
    <w:rsid w:val="00DB370B"/>
    <w:rsid w:val="00DD29DE"/>
    <w:rsid w:val="00DE1886"/>
    <w:rsid w:val="00DF1F14"/>
    <w:rsid w:val="00DF2932"/>
    <w:rsid w:val="00E13928"/>
    <w:rsid w:val="00E14A5E"/>
    <w:rsid w:val="00E21A3D"/>
    <w:rsid w:val="00E21CC6"/>
    <w:rsid w:val="00E305E9"/>
    <w:rsid w:val="00E30DBA"/>
    <w:rsid w:val="00E32308"/>
    <w:rsid w:val="00E32D8C"/>
    <w:rsid w:val="00E34C61"/>
    <w:rsid w:val="00E42FA9"/>
    <w:rsid w:val="00E436B9"/>
    <w:rsid w:val="00E50BB8"/>
    <w:rsid w:val="00E528C3"/>
    <w:rsid w:val="00E54C71"/>
    <w:rsid w:val="00E56B3F"/>
    <w:rsid w:val="00E56E7A"/>
    <w:rsid w:val="00E6126F"/>
    <w:rsid w:val="00E63548"/>
    <w:rsid w:val="00E63BFD"/>
    <w:rsid w:val="00E6627D"/>
    <w:rsid w:val="00E667E9"/>
    <w:rsid w:val="00E67F34"/>
    <w:rsid w:val="00E70C1A"/>
    <w:rsid w:val="00E727BD"/>
    <w:rsid w:val="00E74C10"/>
    <w:rsid w:val="00E76D0E"/>
    <w:rsid w:val="00E803F5"/>
    <w:rsid w:val="00E903D8"/>
    <w:rsid w:val="00E932F4"/>
    <w:rsid w:val="00E950CB"/>
    <w:rsid w:val="00EA312F"/>
    <w:rsid w:val="00EB40A8"/>
    <w:rsid w:val="00EB4292"/>
    <w:rsid w:val="00EB45C2"/>
    <w:rsid w:val="00EB53C0"/>
    <w:rsid w:val="00EC31C2"/>
    <w:rsid w:val="00EC5926"/>
    <w:rsid w:val="00ED1694"/>
    <w:rsid w:val="00ED3857"/>
    <w:rsid w:val="00EE3E67"/>
    <w:rsid w:val="00EE69CD"/>
    <w:rsid w:val="00EE69E5"/>
    <w:rsid w:val="00EF3095"/>
    <w:rsid w:val="00EF6AC2"/>
    <w:rsid w:val="00F21D3C"/>
    <w:rsid w:val="00F27180"/>
    <w:rsid w:val="00F30F93"/>
    <w:rsid w:val="00F32E2F"/>
    <w:rsid w:val="00F40F7A"/>
    <w:rsid w:val="00F411AA"/>
    <w:rsid w:val="00F4492E"/>
    <w:rsid w:val="00F44FC9"/>
    <w:rsid w:val="00F8375B"/>
    <w:rsid w:val="00F86873"/>
    <w:rsid w:val="00FA0CD2"/>
    <w:rsid w:val="00FA0F17"/>
    <w:rsid w:val="00FA45D0"/>
    <w:rsid w:val="00FB117B"/>
    <w:rsid w:val="00FB67B1"/>
    <w:rsid w:val="00FB7B65"/>
    <w:rsid w:val="00FC3D3C"/>
    <w:rsid w:val="00FD0DE8"/>
    <w:rsid w:val="00FD12EF"/>
    <w:rsid w:val="00FE0E6B"/>
    <w:rsid w:val="00FE1037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982A0"/>
  <w15:docId w15:val="{FD7C1572-1D76-4B5A-91CE-3CA41225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94"/>
    <w:rPr>
      <w:rFonts w:eastAsiaTheme="minorEastAsia"/>
      <w:lang w:eastAsia="ko-KR"/>
    </w:rPr>
  </w:style>
  <w:style w:type="paragraph" w:styleId="Heading1">
    <w:name w:val="heading 1"/>
    <w:basedOn w:val="Normal"/>
    <w:next w:val="LineTeal"/>
    <w:link w:val="Heading1Char"/>
    <w:uiPriority w:val="9"/>
    <w:qFormat/>
    <w:rsid w:val="00C136D0"/>
    <w:pPr>
      <w:numPr>
        <w:numId w:val="4"/>
      </w:numPr>
      <w:spacing w:before="240" w:after="240"/>
      <w:outlineLvl w:val="0"/>
    </w:pPr>
    <w:rPr>
      <w:rFonts w:asciiTheme="majorHAnsi" w:hAnsiTheme="majorHAnsi"/>
      <w:color w:val="006272" w:themeColor="text2"/>
      <w:sz w:val="26"/>
      <w:szCs w:val="30"/>
    </w:rPr>
  </w:style>
  <w:style w:type="paragraph" w:styleId="Heading2">
    <w:name w:val="heading 2"/>
    <w:basedOn w:val="Normal"/>
    <w:next w:val="Numbered"/>
    <w:link w:val="Heading2Char"/>
    <w:uiPriority w:val="9"/>
    <w:unhideWhenUsed/>
    <w:qFormat/>
    <w:rsid w:val="00F27180"/>
    <w:pPr>
      <w:spacing w:before="360"/>
      <w:contextualSpacing/>
      <w:outlineLvl w:val="1"/>
    </w:pPr>
    <w:rPr>
      <w:rFonts w:asciiTheme="majorHAnsi" w:hAnsiTheme="majorHAnsi"/>
      <w:color w:val="006272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180"/>
    <w:pPr>
      <w:spacing w:before="360"/>
      <w:outlineLvl w:val="2"/>
    </w:pPr>
    <w:rPr>
      <w:rFonts w:asciiTheme="majorHAnsi" w:hAnsiTheme="majorHAnsi"/>
      <w:color w:val="006272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7180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Cs/>
      <w:iCs/>
      <w:color w:val="006272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6D0"/>
    <w:rPr>
      <w:rFonts w:asciiTheme="majorHAnsi" w:eastAsiaTheme="minorEastAsia" w:hAnsiTheme="majorHAnsi"/>
      <w:color w:val="006272" w:themeColor="text2"/>
      <w:sz w:val="26"/>
      <w:szCs w:val="3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F27180"/>
    <w:rPr>
      <w:rFonts w:asciiTheme="majorHAnsi" w:eastAsiaTheme="minorEastAsia" w:hAnsiTheme="majorHAnsi"/>
      <w:color w:val="006272" w:themeColor="text2"/>
      <w:sz w:val="24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F27180"/>
    <w:rPr>
      <w:rFonts w:asciiTheme="majorHAnsi" w:eastAsiaTheme="minorEastAsia" w:hAnsiTheme="majorHAnsi"/>
      <w:color w:val="006272" w:themeColor="text2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rsid w:val="00F27180"/>
    <w:rPr>
      <w:rFonts w:asciiTheme="majorHAnsi" w:eastAsiaTheme="majorEastAsia" w:hAnsiTheme="majorHAnsi" w:cstheme="majorBidi"/>
      <w:bCs/>
      <w:iCs/>
      <w:color w:val="006272" w:themeColor="text2"/>
      <w:sz w:val="20"/>
      <w:lang w:eastAsia="ko-KR"/>
    </w:rPr>
  </w:style>
  <w:style w:type="paragraph" w:customStyle="1" w:styleId="Numbered">
    <w:name w:val="Numbered"/>
    <w:basedOn w:val="Normal"/>
    <w:link w:val="NumberedChar"/>
    <w:qFormat/>
    <w:rsid w:val="00AB0602"/>
    <w:pPr>
      <w:numPr>
        <w:numId w:val="1"/>
      </w:numPr>
      <w:spacing w:before="200"/>
    </w:pPr>
  </w:style>
  <w:style w:type="character" w:customStyle="1" w:styleId="NumberedChar">
    <w:name w:val="Numbered Char"/>
    <w:basedOn w:val="DefaultParagraphFont"/>
    <w:link w:val="Numbered"/>
    <w:rsid w:val="00AB0602"/>
    <w:rPr>
      <w:rFonts w:eastAsiaTheme="minorEastAsia"/>
      <w:lang w:eastAsia="ko-KR"/>
    </w:rPr>
  </w:style>
  <w:style w:type="table" w:styleId="TableGrid">
    <w:name w:val="Table Grid"/>
    <w:basedOn w:val="TableNormal"/>
    <w:uiPriority w:val="59"/>
    <w:rsid w:val="00E8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C16BD"/>
    <w:pPr>
      <w:tabs>
        <w:tab w:val="left" w:pos="454"/>
        <w:tab w:val="right" w:leader="dot" w:pos="906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803F5"/>
    <w:pPr>
      <w:spacing w:after="100"/>
      <w:ind w:left="454"/>
    </w:pPr>
  </w:style>
  <w:style w:type="paragraph" w:customStyle="1" w:styleId="LineTeal">
    <w:name w:val="Line Teal"/>
    <w:next w:val="Normal"/>
    <w:uiPriority w:val="11"/>
    <w:rsid w:val="00F27180"/>
    <w:pPr>
      <w:widowControl w:val="0"/>
      <w:pBdr>
        <w:bottom w:val="single" w:sz="8" w:space="1" w:color="006272"/>
      </w:pBdr>
      <w:spacing w:before="360" w:after="480" w:line="20" w:lineRule="exact"/>
      <w:ind w:right="6237"/>
    </w:pPr>
    <w:rPr>
      <w:rFonts w:eastAsia="Times New Roman"/>
      <w:color w:val="006272"/>
      <w:lang w:eastAsia="en-NZ"/>
    </w:rPr>
  </w:style>
  <w:style w:type="character" w:styleId="Hyperlink">
    <w:name w:val="Hyperlink"/>
    <w:basedOn w:val="DefaultParagraphFont"/>
    <w:uiPriority w:val="99"/>
    <w:unhideWhenUsed/>
    <w:rsid w:val="00E803F5"/>
    <w:rPr>
      <w:rFonts w:ascii="Calibri" w:hAnsi="Calibri"/>
      <w:b/>
      <w:i/>
      <w:color w:val="006272"/>
      <w:u w:val="single"/>
    </w:rPr>
  </w:style>
  <w:style w:type="paragraph" w:customStyle="1" w:styleId="Question">
    <w:name w:val="Question"/>
    <w:basedOn w:val="Normal"/>
    <w:rsid w:val="00E803F5"/>
    <w:pPr>
      <w:spacing w:before="120" w:after="120"/>
    </w:pPr>
    <w:rPr>
      <w:rFonts w:eastAsiaTheme="minorHAnsi"/>
      <w:lang w:eastAsia="en-US"/>
    </w:rPr>
  </w:style>
  <w:style w:type="paragraph" w:customStyle="1" w:styleId="Bullets">
    <w:name w:val="Bullets"/>
    <w:basedOn w:val="Normal"/>
    <w:link w:val="BulletsChar"/>
    <w:uiPriority w:val="99"/>
    <w:qFormat/>
    <w:rsid w:val="003508FC"/>
    <w:pPr>
      <w:numPr>
        <w:numId w:val="6"/>
      </w:numPr>
      <w:contextualSpacing/>
    </w:pPr>
  </w:style>
  <w:style w:type="paragraph" w:customStyle="1" w:styleId="Questionnumber">
    <w:name w:val="Question number"/>
    <w:basedOn w:val="Normal"/>
    <w:link w:val="QuestionnumberChar"/>
    <w:rsid w:val="00354F6D"/>
    <w:pPr>
      <w:numPr>
        <w:numId w:val="2"/>
      </w:numPr>
      <w:ind w:left="0" w:firstLine="0"/>
      <w:jc w:val="center"/>
    </w:pPr>
    <w:rPr>
      <w:rFonts w:eastAsiaTheme="minorHAnsi"/>
      <w:b/>
      <w:color w:val="FFFFFF" w:themeColor="background1"/>
      <w:lang w:eastAsia="en-US"/>
    </w:rPr>
  </w:style>
  <w:style w:type="table" w:styleId="LightList-Accent1">
    <w:name w:val="Light List Accent 1"/>
    <w:basedOn w:val="TableNormal"/>
    <w:uiPriority w:val="61"/>
    <w:rsid w:val="00E803F5"/>
    <w:pPr>
      <w:spacing w:after="0" w:line="240" w:lineRule="auto"/>
    </w:pPr>
    <w:rPr>
      <w:rFonts w:eastAsiaTheme="minorEastAsia"/>
      <w:lang w:eastAsia="ko-KR"/>
    </w:rPr>
    <w:tblPr>
      <w:tblStyleRowBandSize w:val="1"/>
      <w:tblStyleColBandSize w:val="1"/>
      <w:tblBorders>
        <w:top w:val="single" w:sz="8" w:space="0" w:color="97D700" w:themeColor="accent1"/>
        <w:left w:val="single" w:sz="8" w:space="0" w:color="97D700" w:themeColor="accent1"/>
        <w:bottom w:val="single" w:sz="8" w:space="0" w:color="97D700" w:themeColor="accent1"/>
        <w:right w:val="single" w:sz="8" w:space="0" w:color="97D7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D700" w:themeColor="accent1"/>
          <w:left w:val="single" w:sz="8" w:space="0" w:color="97D700" w:themeColor="accent1"/>
          <w:bottom w:val="single" w:sz="8" w:space="0" w:color="97D700" w:themeColor="accent1"/>
          <w:right w:val="single" w:sz="8" w:space="0" w:color="97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D700" w:themeColor="accent1"/>
          <w:left w:val="single" w:sz="8" w:space="0" w:color="97D700" w:themeColor="accent1"/>
          <w:bottom w:val="single" w:sz="8" w:space="0" w:color="97D700" w:themeColor="accent1"/>
          <w:right w:val="single" w:sz="8" w:space="0" w:color="97D700" w:themeColor="accent1"/>
        </w:tcBorders>
      </w:tcPr>
    </w:tblStylePr>
    <w:tblStylePr w:type="band1Horz">
      <w:tblPr/>
      <w:tcPr>
        <w:tcBorders>
          <w:top w:val="single" w:sz="8" w:space="0" w:color="97D700" w:themeColor="accent1"/>
          <w:left w:val="single" w:sz="8" w:space="0" w:color="97D700" w:themeColor="accent1"/>
          <w:bottom w:val="single" w:sz="8" w:space="0" w:color="97D700" w:themeColor="accent1"/>
          <w:right w:val="single" w:sz="8" w:space="0" w:color="97D700" w:themeColor="accent1"/>
        </w:tcBorders>
      </w:tcPr>
    </w:tblStylePr>
  </w:style>
  <w:style w:type="character" w:customStyle="1" w:styleId="QuestionnumberChar">
    <w:name w:val="Question number Char"/>
    <w:basedOn w:val="DefaultParagraphFont"/>
    <w:link w:val="Questionnumber"/>
    <w:rsid w:val="00354F6D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E803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F5"/>
    <w:rPr>
      <w:rFonts w:ascii="Tahoma" w:eastAsiaTheme="minorEastAsia" w:hAnsi="Tahoma" w:cs="Tahoma"/>
      <w:sz w:val="16"/>
      <w:szCs w:val="16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803F5"/>
    <w:pPr>
      <w:ind w:left="924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803F5"/>
    <w:rPr>
      <w:rFonts w:eastAsiaTheme="minorEastAsia"/>
      <w:i/>
      <w:iCs/>
      <w:color w:val="000000" w:themeColor="text1"/>
      <w:lang w:eastAsia="ko-KR"/>
    </w:rPr>
  </w:style>
  <w:style w:type="paragraph" w:customStyle="1" w:styleId="BulletsIndented">
    <w:name w:val="Bullets Indented"/>
    <w:basedOn w:val="Normal"/>
    <w:link w:val="BulletsIndentedChar"/>
    <w:uiPriority w:val="19"/>
    <w:qFormat/>
    <w:rsid w:val="000D3B6D"/>
    <w:pPr>
      <w:numPr>
        <w:numId w:val="5"/>
      </w:numPr>
    </w:pPr>
  </w:style>
  <w:style w:type="character" w:customStyle="1" w:styleId="BulletsChar">
    <w:name w:val="Bullets Char"/>
    <w:basedOn w:val="DefaultParagraphFont"/>
    <w:link w:val="Bullets"/>
    <w:uiPriority w:val="99"/>
    <w:rsid w:val="003508FC"/>
    <w:rPr>
      <w:rFonts w:eastAsiaTheme="minorEastAsia"/>
      <w:lang w:eastAsia="ko-KR"/>
    </w:rPr>
  </w:style>
  <w:style w:type="character" w:customStyle="1" w:styleId="BulletsIndentedChar">
    <w:name w:val="Bullets Indented Char"/>
    <w:basedOn w:val="DefaultParagraphFont"/>
    <w:link w:val="BulletsIndented"/>
    <w:uiPriority w:val="19"/>
    <w:rsid w:val="00DE1886"/>
    <w:rPr>
      <w:rFonts w:eastAsiaTheme="minorEastAsia"/>
      <w:lang w:eastAsia="ko-KR"/>
    </w:rPr>
  </w:style>
  <w:style w:type="paragraph" w:customStyle="1" w:styleId="Heading1-Unnumbered">
    <w:name w:val="Heading 1 - Unnumbered"/>
    <w:basedOn w:val="Heading1"/>
    <w:link w:val="Heading1-UnnumberedChar"/>
    <w:uiPriority w:val="29"/>
    <w:qFormat/>
    <w:rsid w:val="00C335E0"/>
    <w:pPr>
      <w:numPr>
        <w:numId w:val="0"/>
      </w:numPr>
    </w:pPr>
  </w:style>
  <w:style w:type="character" w:customStyle="1" w:styleId="Heading1-UnnumberedChar">
    <w:name w:val="Heading 1 - Unnumbered Char"/>
    <w:basedOn w:val="Heading1Char"/>
    <w:link w:val="Heading1-Unnumbered"/>
    <w:uiPriority w:val="29"/>
    <w:rsid w:val="00DE1886"/>
    <w:rPr>
      <w:rFonts w:asciiTheme="majorHAnsi" w:eastAsiaTheme="minorEastAsia" w:hAnsiTheme="majorHAnsi"/>
      <w:color w:val="006272" w:themeColor="text2"/>
      <w:sz w:val="60"/>
      <w:szCs w:val="3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4F08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844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F08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844"/>
    <w:rPr>
      <w:rFonts w:eastAsiaTheme="minorEastAsia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0B3DAE"/>
    <w:pPr>
      <w:spacing w:before="240" w:after="240"/>
    </w:pPr>
    <w:rPr>
      <w:rFonts w:asciiTheme="majorHAnsi" w:hAnsiTheme="majorHAnsi"/>
      <w:color w:val="006272" w:themeColor="text2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0B3DAE"/>
    <w:rPr>
      <w:rFonts w:asciiTheme="majorHAnsi" w:eastAsiaTheme="minorEastAsia" w:hAnsiTheme="majorHAnsi"/>
      <w:color w:val="006272" w:themeColor="text2"/>
      <w:sz w:val="60"/>
      <w:lang w:eastAsia="ko-KR"/>
    </w:rPr>
  </w:style>
  <w:style w:type="paragraph" w:styleId="Subtitle">
    <w:name w:val="Subtitle"/>
    <w:basedOn w:val="Normal"/>
    <w:next w:val="Normal"/>
    <w:link w:val="SubtitleChar"/>
    <w:uiPriority w:val="11"/>
    <w:rsid w:val="000B3DAE"/>
    <w:pPr>
      <w:spacing w:before="240" w:after="240"/>
    </w:pPr>
    <w:rPr>
      <w:rFonts w:asciiTheme="majorHAnsi" w:hAnsiTheme="majorHAnsi"/>
      <w:color w:val="006272" w:themeColor="text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B3DAE"/>
    <w:rPr>
      <w:rFonts w:asciiTheme="majorHAnsi" w:eastAsiaTheme="minorEastAsia" w:hAnsiTheme="majorHAnsi"/>
      <w:color w:val="006272" w:themeColor="text2"/>
      <w:sz w:val="40"/>
      <w:lang w:eastAsia="ko-KR"/>
    </w:rPr>
  </w:style>
  <w:style w:type="paragraph" w:customStyle="1" w:styleId="Heading2-Hiddenfromcontents">
    <w:name w:val="Heading 2 - Hidden from contents"/>
    <w:basedOn w:val="Normal"/>
    <w:next w:val="Normal"/>
    <w:link w:val="Heading2-HiddenfromcontentsChar"/>
    <w:uiPriority w:val="29"/>
    <w:rsid w:val="008C16BD"/>
    <w:pPr>
      <w:spacing w:before="360"/>
    </w:pPr>
    <w:rPr>
      <w:rFonts w:asciiTheme="majorHAnsi" w:hAnsiTheme="majorHAnsi"/>
      <w:color w:val="006272" w:themeColor="text2"/>
      <w:sz w:val="40"/>
    </w:rPr>
  </w:style>
  <w:style w:type="paragraph" w:styleId="NoSpacing">
    <w:name w:val="No Spacing"/>
    <w:uiPriority w:val="1"/>
    <w:qFormat/>
    <w:rsid w:val="00354F6D"/>
    <w:pPr>
      <w:spacing w:after="0" w:line="240" w:lineRule="auto"/>
    </w:pPr>
    <w:rPr>
      <w:rFonts w:eastAsiaTheme="minorEastAsia"/>
      <w:lang w:eastAsia="ko-KR"/>
    </w:rPr>
  </w:style>
  <w:style w:type="character" w:customStyle="1" w:styleId="Heading2-HiddenfromcontentsChar">
    <w:name w:val="Heading 2 - Hidden from contents Char"/>
    <w:basedOn w:val="Heading2Char"/>
    <w:link w:val="Heading2-Hiddenfromcontents"/>
    <w:uiPriority w:val="29"/>
    <w:rsid w:val="00DE1886"/>
    <w:rPr>
      <w:rFonts w:asciiTheme="majorHAnsi" w:eastAsiaTheme="minorEastAsia" w:hAnsiTheme="majorHAnsi"/>
      <w:color w:val="006272" w:themeColor="text2"/>
      <w:sz w:val="40"/>
      <w:szCs w:val="26"/>
      <w:lang w:eastAsia="ko-KR"/>
    </w:rPr>
  </w:style>
  <w:style w:type="paragraph" w:styleId="FootnoteText">
    <w:name w:val="footnote text"/>
    <w:basedOn w:val="Normal"/>
    <w:link w:val="FootnoteTextChar"/>
    <w:uiPriority w:val="99"/>
    <w:unhideWhenUsed/>
    <w:rsid w:val="00271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1909"/>
    <w:rPr>
      <w:rFonts w:eastAsiaTheme="minorEastAsia"/>
      <w:sz w:val="20"/>
      <w:szCs w:val="20"/>
      <w:lang w:eastAsia="ko-KR"/>
    </w:rPr>
  </w:style>
  <w:style w:type="character" w:styleId="FootnoteReference">
    <w:name w:val="footnote reference"/>
    <w:basedOn w:val="DefaultParagraphFont"/>
    <w:unhideWhenUsed/>
    <w:rsid w:val="00271909"/>
    <w:rPr>
      <w:vertAlign w:val="superscript"/>
    </w:rPr>
  </w:style>
  <w:style w:type="paragraph" w:customStyle="1" w:styleId="Questionbullet">
    <w:name w:val="Question bullet"/>
    <w:basedOn w:val="Bullets"/>
    <w:rsid w:val="00AA12B3"/>
    <w:pPr>
      <w:numPr>
        <w:numId w:val="0"/>
      </w:numPr>
      <w:spacing w:before="200" w:after="240" w:line="240" w:lineRule="auto"/>
      <w:ind w:left="992" w:right="318" w:hanging="425"/>
    </w:pPr>
    <w:rPr>
      <w:rFonts w:eastAsia="Times New Roman" w:cs="Times New Roman"/>
      <w:szCs w:val="20"/>
    </w:rPr>
  </w:style>
  <w:style w:type="paragraph" w:customStyle="1" w:styleId="TableHeading1">
    <w:name w:val="Table Heading 1"/>
    <w:basedOn w:val="NoSpacing"/>
    <w:rsid w:val="00F27180"/>
    <w:pPr>
      <w:spacing w:before="60" w:after="60"/>
    </w:pPr>
    <w:rPr>
      <w:rFonts w:eastAsia="Times New Roman" w:cs="Times New Roman"/>
      <w:b/>
      <w:bCs/>
      <w:caps/>
      <w:spacing w:val="12"/>
      <w:szCs w:val="20"/>
    </w:rPr>
  </w:style>
  <w:style w:type="numbering" w:customStyle="1" w:styleId="Smalltabletext-bullets">
    <w:name w:val="Small table text - bullets"/>
    <w:basedOn w:val="NoList"/>
    <w:rsid w:val="00F27180"/>
    <w:pPr>
      <w:numPr>
        <w:numId w:val="7"/>
      </w:numPr>
    </w:pPr>
  </w:style>
  <w:style w:type="paragraph" w:customStyle="1" w:styleId="SmallTableText">
    <w:name w:val="Small Table Text"/>
    <w:basedOn w:val="NoSpacing"/>
    <w:rsid w:val="00F27180"/>
    <w:pPr>
      <w:spacing w:before="180"/>
      <w:contextualSpacing/>
    </w:pPr>
    <w:rPr>
      <w:sz w:val="18"/>
    </w:rPr>
  </w:style>
  <w:style w:type="paragraph" w:customStyle="1" w:styleId="TableHeading2">
    <w:name w:val="Table Heading 2"/>
    <w:basedOn w:val="TableHeading1"/>
    <w:qFormat/>
    <w:rsid w:val="00D90662"/>
    <w:rPr>
      <w:spacing w:val="1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3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7BC"/>
    <w:rPr>
      <w:rFonts w:eastAsiaTheme="minorEastAsia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BC"/>
    <w:rPr>
      <w:rFonts w:eastAsiaTheme="minorEastAsia"/>
      <w:b/>
      <w:bCs/>
      <w:sz w:val="20"/>
      <w:szCs w:val="2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F86873"/>
    <w:rPr>
      <w:color w:val="605E5C"/>
      <w:shd w:val="clear" w:color="auto" w:fill="E1DFDD"/>
    </w:rPr>
  </w:style>
  <w:style w:type="paragraph" w:customStyle="1" w:styleId="tableheading">
    <w:name w:val="tableheading"/>
    <w:basedOn w:val="Normal"/>
    <w:rsid w:val="0076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tablea">
    <w:name w:val="tablea"/>
    <w:basedOn w:val="Normal"/>
    <w:rsid w:val="0076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Light">
    <w:name w:val="Grid Table Light"/>
    <w:basedOn w:val="TableNormal"/>
    <w:uiPriority w:val="40"/>
    <w:rsid w:val="000E67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rsid w:val="00E528C3"/>
    <w:pPr>
      <w:ind w:left="720"/>
      <w:contextualSpacing/>
    </w:pPr>
  </w:style>
  <w:style w:type="paragraph" w:customStyle="1" w:styleId="Bullet-list">
    <w:name w:val="Bullet-list"/>
    <w:basedOn w:val="Normal"/>
    <w:qFormat/>
    <w:rsid w:val="00A005B9"/>
    <w:pPr>
      <w:numPr>
        <w:numId w:val="37"/>
      </w:numPr>
      <w:spacing w:after="120"/>
    </w:pPr>
    <w:rPr>
      <w:rFonts w:eastAsia="Times New Roman" w:cs="Times New Roman"/>
      <w:szCs w:val="20"/>
      <w:lang w:val="en-AU" w:eastAsia="en-US"/>
    </w:rPr>
  </w:style>
  <w:style w:type="paragraph" w:customStyle="1" w:styleId="BodyText-Numbered">
    <w:name w:val="Body Text - Numbered"/>
    <w:basedOn w:val="BodyText"/>
    <w:link w:val="BodyText-NumberedChar"/>
    <w:qFormat/>
    <w:rsid w:val="00A005B9"/>
    <w:pPr>
      <w:widowControl w:val="0"/>
      <w:spacing w:before="60" w:after="220" w:line="240" w:lineRule="auto"/>
    </w:pPr>
    <w:rPr>
      <w:rFonts w:ascii="Arial" w:eastAsia="Times New Roman" w:hAnsi="Arial" w:cs="Arial"/>
      <w:szCs w:val="20"/>
      <w:lang w:val="en-GB" w:eastAsia="en-GB"/>
    </w:rPr>
  </w:style>
  <w:style w:type="character" w:customStyle="1" w:styleId="BodyText-NumberedChar">
    <w:name w:val="Body Text - Numbered Char"/>
    <w:basedOn w:val="BodyTextChar"/>
    <w:link w:val="BodyText-Numbered"/>
    <w:rsid w:val="00A005B9"/>
    <w:rPr>
      <w:rFonts w:ascii="Arial" w:eastAsia="Times New Roman" w:hAnsi="Arial" w:cs="Arial"/>
      <w:szCs w:val="20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qFormat/>
    <w:rsid w:val="00A005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005B9"/>
    <w:rPr>
      <w:rFonts w:eastAsiaTheme="minorEastAsia"/>
      <w:lang w:eastAsia="ko-KR"/>
    </w:rPr>
  </w:style>
  <w:style w:type="table" w:customStyle="1" w:styleId="TableGrid1">
    <w:name w:val="Table Grid1"/>
    <w:basedOn w:val="TableNormal"/>
    <w:next w:val="TableGrid"/>
    <w:uiPriority w:val="59"/>
    <w:rsid w:val="005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1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1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7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7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7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ie.govt.nz/dmsdocument/21207-discussion-paper-mandatory-unit-pricing-for-grocery-produc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sumer@mbie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bie.govt.nz/dmsdocument/21207-discussion-paper-mandatory-unit-pricing-for-grocery-produc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esn3\AppData\Local\Temp\8\7zOC577396B\Discussion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MBIE">
      <a:dk1>
        <a:sysClr val="windowText" lastClr="000000"/>
      </a:dk1>
      <a:lt1>
        <a:sysClr val="window" lastClr="FFFFFF"/>
      </a:lt1>
      <a:dk2>
        <a:srgbClr val="006272"/>
      </a:dk2>
      <a:lt2>
        <a:srgbClr val="FFFFFF"/>
      </a:lt2>
      <a:accent1>
        <a:srgbClr val="97D700"/>
      </a:accent1>
      <a:accent2>
        <a:srgbClr val="00B5E2"/>
      </a:accent2>
      <a:accent3>
        <a:srgbClr val="753BBD"/>
      </a:accent3>
      <a:accent4>
        <a:srgbClr val="DF1995"/>
      </a:accent4>
      <a:accent5>
        <a:srgbClr val="FF6900"/>
      </a:accent5>
      <a:accent6>
        <a:srgbClr val="FBE122"/>
      </a:accent6>
      <a:hlink>
        <a:srgbClr val="006272"/>
      </a:hlink>
      <a:folHlink>
        <a:srgbClr val="97D700"/>
      </a:folHlink>
    </a:clrScheme>
    <a:fontScheme name="MBI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C4A0-197C-4F17-AD6A-AD761FB9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Discussion paper template.dotx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unit pricing for grocery products</vt:lpstr>
    </vt:vector>
  </TitlesOfParts>
  <Company>Ministry of Economic Development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unit pricing for grocery products</dc:title>
  <dc:creator>Nadia Jones</dc:creator>
  <cp:lastModifiedBy>Sally Greenwood</cp:lastModifiedBy>
  <cp:revision>2</cp:revision>
  <cp:lastPrinted>2022-05-26T04:07:00Z</cp:lastPrinted>
  <dcterms:created xsi:type="dcterms:W3CDTF">2022-06-29T01:25:00Z</dcterms:created>
  <dcterms:modified xsi:type="dcterms:W3CDTF">2022-06-29T01:25:00Z</dcterms:modified>
</cp:coreProperties>
</file>