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97" w:rsidRDefault="00EF2CC7" w:rsidP="00AB07D2">
      <w:pPr>
        <w:pStyle w:val="Heading2"/>
      </w:pPr>
      <w:r>
        <w:t xml:space="preserve">Submission template: </w:t>
      </w:r>
      <w:r w:rsidR="00B52240">
        <w:t xml:space="preserve">Review of section 36 of the Commerce Act and other matters </w:t>
      </w:r>
      <w:r w:rsidR="00975C97">
        <w:t xml:space="preserve"> </w:t>
      </w:r>
    </w:p>
    <w:p w:rsidR="00AE3DDD" w:rsidRPr="00707E0F" w:rsidRDefault="00AE3DDD" w:rsidP="00AB07D2">
      <w:pPr>
        <w:pStyle w:val="Heading3"/>
        <w:spacing w:before="240" w:after="120"/>
      </w:pPr>
      <w:r>
        <w:t xml:space="preserve">Your details  </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6"/>
        <w:gridCol w:w="7576"/>
      </w:tblGrid>
      <w:tr w:rsidR="00975C97" w:rsidRPr="00AE6026" w:rsidTr="00EF2CC7">
        <w:tc>
          <w:tcPr>
            <w:tcW w:w="1666" w:type="dxa"/>
            <w:shd w:val="clear" w:color="auto" w:fill="auto"/>
          </w:tcPr>
          <w:p w:rsidR="00975C97" w:rsidRPr="00AE6026" w:rsidRDefault="00975C97" w:rsidP="00AB07D2">
            <w:pPr>
              <w:spacing w:before="120" w:after="120" w:line="240" w:lineRule="auto"/>
              <w:rPr>
                <w:b/>
                <w:bCs/>
              </w:rPr>
            </w:pPr>
            <w:r w:rsidRPr="00AE6026">
              <w:rPr>
                <w:b/>
                <w:bCs/>
              </w:rPr>
              <w:t>Name</w:t>
            </w:r>
          </w:p>
        </w:tc>
        <w:tc>
          <w:tcPr>
            <w:tcW w:w="7576" w:type="dxa"/>
            <w:shd w:val="clear" w:color="auto" w:fill="auto"/>
          </w:tcPr>
          <w:p w:rsidR="00975C97" w:rsidRPr="00AE6026" w:rsidRDefault="00975C97" w:rsidP="00AB07D2">
            <w:pPr>
              <w:spacing w:before="120" w:after="120" w:line="240" w:lineRule="auto"/>
            </w:pPr>
          </w:p>
        </w:tc>
      </w:tr>
      <w:tr w:rsidR="00975C97" w:rsidRPr="00AE6026" w:rsidTr="00EF2CC7">
        <w:tc>
          <w:tcPr>
            <w:tcW w:w="1666" w:type="dxa"/>
            <w:shd w:val="clear" w:color="auto" w:fill="auto"/>
          </w:tcPr>
          <w:p w:rsidR="00975C97" w:rsidRPr="00AE6026" w:rsidRDefault="00975C97" w:rsidP="00AB07D2">
            <w:pPr>
              <w:spacing w:before="120" w:after="120" w:line="240" w:lineRule="auto"/>
              <w:rPr>
                <w:b/>
                <w:bCs/>
              </w:rPr>
            </w:pPr>
            <w:r>
              <w:rPr>
                <w:b/>
                <w:bCs/>
              </w:rPr>
              <w:t>Email</w:t>
            </w:r>
          </w:p>
        </w:tc>
        <w:tc>
          <w:tcPr>
            <w:tcW w:w="7576" w:type="dxa"/>
            <w:shd w:val="clear" w:color="auto" w:fill="auto"/>
          </w:tcPr>
          <w:p w:rsidR="00975C97" w:rsidRPr="00AE6026" w:rsidRDefault="00975C97" w:rsidP="00AB07D2">
            <w:pPr>
              <w:spacing w:before="120" w:after="120" w:line="240" w:lineRule="auto"/>
            </w:pPr>
          </w:p>
        </w:tc>
      </w:tr>
      <w:tr w:rsidR="00975C97" w:rsidRPr="00AE6026" w:rsidTr="00EF2CC7">
        <w:tc>
          <w:tcPr>
            <w:tcW w:w="1666" w:type="dxa"/>
            <w:shd w:val="clear" w:color="auto" w:fill="auto"/>
          </w:tcPr>
          <w:p w:rsidR="00975C97" w:rsidRPr="00AE6026" w:rsidRDefault="00975C97" w:rsidP="00AB07D2">
            <w:pPr>
              <w:spacing w:before="120" w:after="120" w:line="240" w:lineRule="auto"/>
              <w:rPr>
                <w:b/>
                <w:bCs/>
              </w:rPr>
            </w:pPr>
            <w:r w:rsidRPr="00AE6026">
              <w:rPr>
                <w:b/>
                <w:bCs/>
              </w:rPr>
              <w:t>Organisation</w:t>
            </w:r>
          </w:p>
        </w:tc>
        <w:tc>
          <w:tcPr>
            <w:tcW w:w="7576" w:type="dxa"/>
            <w:shd w:val="clear" w:color="auto" w:fill="auto"/>
          </w:tcPr>
          <w:p w:rsidR="00975C97" w:rsidRPr="00AE6026" w:rsidRDefault="00975C97" w:rsidP="00AB07D2">
            <w:pPr>
              <w:spacing w:before="120" w:after="120" w:line="240" w:lineRule="auto"/>
            </w:pPr>
          </w:p>
        </w:tc>
      </w:tr>
    </w:tbl>
    <w:p w:rsidR="00492700" w:rsidRDefault="00492700" w:rsidP="00AB07D2">
      <w:pPr>
        <w:pStyle w:val="Heading3"/>
        <w:spacing w:before="240" w:after="120"/>
        <w:rPr>
          <w:rFonts w:eastAsia="MS Gothic"/>
          <w:lang w:val="en-US"/>
        </w:rPr>
      </w:pPr>
      <w:r>
        <w:rPr>
          <w:rFonts w:eastAsia="MS Gothic"/>
          <w:lang w:val="en-US"/>
        </w:rPr>
        <w:t xml:space="preserve">Use and release of information </w:t>
      </w:r>
    </w:p>
    <w:p w:rsidR="00975C97" w:rsidRDefault="00975C97" w:rsidP="00AB07D2">
      <w:pPr>
        <w:spacing w:before="240" w:after="120" w:line="240" w:lineRule="auto"/>
      </w:pPr>
      <w:r w:rsidRPr="00AF2F38">
        <w:rPr>
          <w:rFonts w:ascii="MS Gothic" w:eastAsia="MS Gothic" w:hAnsi="MS Gothic"/>
          <w:sz w:val="21"/>
          <w:szCs w:val="21"/>
          <w:lang w:val="en-US"/>
        </w:rPr>
        <w:fldChar w:fldCharType="begin">
          <w:ffData>
            <w:name w:val="Check1"/>
            <w:enabled/>
            <w:calcOnExit w:val="0"/>
            <w:checkBox>
              <w:sizeAuto/>
              <w:default w:val="0"/>
              <w:checked w:val="0"/>
            </w:checkBox>
          </w:ffData>
        </w:fldChar>
      </w:r>
      <w:r w:rsidRPr="00AF2F38">
        <w:rPr>
          <w:rFonts w:ascii="MS Gothic" w:eastAsia="MS Gothic" w:hAnsi="MS Gothic"/>
          <w:sz w:val="21"/>
          <w:szCs w:val="21"/>
          <w:lang w:val="en-US"/>
        </w:rPr>
        <w:instrText xml:space="preserve"> </w:instrText>
      </w:r>
      <w:bookmarkStart w:id="0" w:name="Check1"/>
      <w:r w:rsidRPr="00AF2F38">
        <w:rPr>
          <w:rFonts w:ascii="MS Gothic" w:eastAsia="MS Gothic" w:hAnsi="MS Gothic" w:hint="eastAsia"/>
          <w:sz w:val="21"/>
          <w:szCs w:val="21"/>
          <w:lang w:val="en-US"/>
        </w:rPr>
        <w:instrText>FORMCHECKBOX</w:instrText>
      </w:r>
      <w:r w:rsidRPr="00AF2F38">
        <w:rPr>
          <w:rFonts w:ascii="MS Gothic" w:eastAsia="MS Gothic" w:hAnsi="MS Gothic"/>
          <w:sz w:val="21"/>
          <w:szCs w:val="21"/>
          <w:lang w:val="en-US"/>
        </w:rPr>
        <w:instrText xml:space="preserve"> </w:instrText>
      </w:r>
      <w:r w:rsidR="00EB3757">
        <w:rPr>
          <w:rFonts w:ascii="MS Gothic" w:eastAsia="MS Gothic" w:hAnsi="MS Gothic"/>
          <w:sz w:val="21"/>
          <w:szCs w:val="21"/>
          <w:lang w:val="en-US"/>
        </w:rPr>
      </w:r>
      <w:r w:rsidR="00EB3757">
        <w:rPr>
          <w:rFonts w:ascii="MS Gothic" w:eastAsia="MS Gothic" w:hAnsi="MS Gothic"/>
          <w:sz w:val="21"/>
          <w:szCs w:val="21"/>
          <w:lang w:val="en-US"/>
        </w:rPr>
        <w:fldChar w:fldCharType="separate"/>
      </w:r>
      <w:r w:rsidRPr="00AF2F38">
        <w:rPr>
          <w:rFonts w:ascii="MS Gothic" w:eastAsia="MS Gothic" w:hAnsi="MS Gothic"/>
          <w:sz w:val="21"/>
          <w:szCs w:val="21"/>
          <w:lang w:val="en-US"/>
        </w:rPr>
        <w:fldChar w:fldCharType="end"/>
      </w:r>
      <w:bookmarkEnd w:id="0"/>
      <w:r w:rsidRPr="00AF2F38">
        <w:rPr>
          <w:rFonts w:ascii="MS Gothic" w:eastAsia="MS Gothic" w:hAnsi="MS Gothic"/>
          <w:sz w:val="21"/>
          <w:szCs w:val="21"/>
          <w:lang w:val="en-US"/>
        </w:rPr>
        <w:t xml:space="preserve"> </w:t>
      </w:r>
      <w:r w:rsidRPr="00AF2F38">
        <w:rPr>
          <w:sz w:val="21"/>
          <w:szCs w:val="21"/>
        </w:rPr>
        <w:t xml:space="preserve">The </w:t>
      </w:r>
      <w:r w:rsidRPr="00AF2F38">
        <w:rPr>
          <w:i/>
          <w:sz w:val="21"/>
          <w:szCs w:val="21"/>
        </w:rPr>
        <w:t>Privacy Act 1993</w:t>
      </w:r>
      <w:r w:rsidRPr="00AF2F38">
        <w:rPr>
          <w:sz w:val="21"/>
          <w:szCs w:val="21"/>
        </w:rPr>
        <w:t xml:space="preserve"> applies to submissions. Please check the box if you do </w:t>
      </w:r>
      <w:r w:rsidRPr="00AF2F38">
        <w:rPr>
          <w:sz w:val="21"/>
          <w:szCs w:val="21"/>
          <w:u w:val="single"/>
        </w:rPr>
        <w:t>not</w:t>
      </w:r>
      <w:r w:rsidRPr="00AF2F38">
        <w:rPr>
          <w:sz w:val="21"/>
          <w:szCs w:val="21"/>
        </w:rPr>
        <w:t xml:space="preserve"> wish your name or other personal information to be included in any information about submissions that MBIE may publish.</w:t>
      </w:r>
    </w:p>
    <w:p w:rsidR="00975C97" w:rsidRPr="00AF2F38" w:rsidRDefault="00975C97" w:rsidP="00AB07D2">
      <w:pPr>
        <w:spacing w:before="240" w:after="120" w:line="240" w:lineRule="auto"/>
        <w:rPr>
          <w:sz w:val="21"/>
          <w:szCs w:val="21"/>
        </w:rPr>
      </w:pPr>
      <w:r w:rsidRPr="00AF2F38">
        <w:rPr>
          <w:rFonts w:ascii="MS Gothic" w:eastAsia="MS Gothic" w:hAnsi="MS Gothic"/>
          <w:sz w:val="21"/>
          <w:szCs w:val="21"/>
          <w:lang w:val="en-US"/>
        </w:rPr>
        <w:fldChar w:fldCharType="begin">
          <w:ffData>
            <w:name w:val=""/>
            <w:enabled/>
            <w:calcOnExit w:val="0"/>
            <w:checkBox>
              <w:sizeAuto/>
              <w:default w:val="0"/>
              <w:checked w:val="0"/>
            </w:checkBox>
          </w:ffData>
        </w:fldChar>
      </w:r>
      <w:r w:rsidRPr="00AF2F38">
        <w:rPr>
          <w:rFonts w:ascii="MS Gothic" w:eastAsia="MS Gothic" w:hAnsi="MS Gothic"/>
          <w:sz w:val="21"/>
          <w:szCs w:val="21"/>
          <w:lang w:val="en-US"/>
        </w:rPr>
        <w:instrText xml:space="preserve"> </w:instrText>
      </w:r>
      <w:r w:rsidRPr="00AF2F38">
        <w:rPr>
          <w:rFonts w:ascii="MS Gothic" w:eastAsia="MS Gothic" w:hAnsi="MS Gothic" w:hint="eastAsia"/>
          <w:sz w:val="21"/>
          <w:szCs w:val="21"/>
          <w:lang w:val="en-US"/>
        </w:rPr>
        <w:instrText>FORMCHECKBOX</w:instrText>
      </w:r>
      <w:r w:rsidRPr="00AF2F38">
        <w:rPr>
          <w:rFonts w:ascii="MS Gothic" w:eastAsia="MS Gothic" w:hAnsi="MS Gothic"/>
          <w:sz w:val="21"/>
          <w:szCs w:val="21"/>
          <w:lang w:val="en-US"/>
        </w:rPr>
        <w:instrText xml:space="preserve"> </w:instrText>
      </w:r>
      <w:r w:rsidR="00EB3757">
        <w:rPr>
          <w:rFonts w:ascii="MS Gothic" w:eastAsia="MS Gothic" w:hAnsi="MS Gothic"/>
          <w:sz w:val="21"/>
          <w:szCs w:val="21"/>
          <w:lang w:val="en-US"/>
        </w:rPr>
      </w:r>
      <w:r w:rsidR="00EB3757">
        <w:rPr>
          <w:rFonts w:ascii="MS Gothic" w:eastAsia="MS Gothic" w:hAnsi="MS Gothic"/>
          <w:sz w:val="21"/>
          <w:szCs w:val="21"/>
          <w:lang w:val="en-US"/>
        </w:rPr>
        <w:fldChar w:fldCharType="separate"/>
      </w:r>
      <w:r w:rsidRPr="00AF2F38">
        <w:rPr>
          <w:rFonts w:ascii="MS Gothic" w:eastAsia="MS Gothic" w:hAnsi="MS Gothic"/>
          <w:sz w:val="21"/>
          <w:szCs w:val="21"/>
          <w:lang w:val="en-US"/>
        </w:rPr>
        <w:fldChar w:fldCharType="end"/>
      </w:r>
      <w:r w:rsidRPr="00AF2F38">
        <w:rPr>
          <w:rFonts w:ascii="MS Gothic" w:eastAsia="MS Gothic" w:hAnsi="MS Gothic"/>
          <w:sz w:val="21"/>
          <w:szCs w:val="21"/>
          <w:lang w:val="en-US"/>
        </w:rPr>
        <w:t xml:space="preserve"> </w:t>
      </w:r>
      <w:r w:rsidRPr="00AF2F38">
        <w:rPr>
          <w:sz w:val="21"/>
          <w:szCs w:val="21"/>
        </w:rPr>
        <w:t xml:space="preserve">MBIE intends to upload submissions received to MBIE’s website at </w:t>
      </w:r>
      <w:hyperlink r:id="rId9" w:history="1">
        <w:r w:rsidRPr="00AF2F38">
          <w:rPr>
            <w:rStyle w:val="Hyperlink"/>
            <w:sz w:val="21"/>
            <w:szCs w:val="21"/>
          </w:rPr>
          <w:t>www.mbie.govt.nz</w:t>
        </w:r>
      </w:hyperlink>
      <w:r w:rsidRPr="00AF2F38">
        <w:rPr>
          <w:sz w:val="21"/>
          <w:szCs w:val="21"/>
        </w:rPr>
        <w:t xml:space="preserve">. If you do </w:t>
      </w:r>
      <w:r w:rsidRPr="00AF2F38">
        <w:rPr>
          <w:sz w:val="21"/>
          <w:szCs w:val="21"/>
          <w:u w:val="single"/>
        </w:rPr>
        <w:t>not</w:t>
      </w:r>
      <w:r w:rsidRPr="00AF2F38">
        <w:rPr>
          <w:sz w:val="21"/>
          <w:szCs w:val="21"/>
        </w:rPr>
        <w:t xml:space="preserve"> want your submission to be placed on our website, please check the box.</w:t>
      </w:r>
    </w:p>
    <w:p w:rsidR="004C5C87" w:rsidRPr="00CA1013" w:rsidRDefault="004C5C87" w:rsidP="00AB07D2">
      <w:pPr>
        <w:spacing w:after="120" w:line="240" w:lineRule="auto"/>
        <w:rPr>
          <w:i/>
          <w:lang w:eastAsia="ko-KR"/>
        </w:rPr>
      </w:pPr>
      <w:r w:rsidRPr="00CA1013">
        <w:rPr>
          <w:i/>
          <w:sz w:val="21"/>
          <w:szCs w:val="21"/>
        </w:rPr>
        <w:t xml:space="preserve">For more detail on how MBIE proposes to release submissions, please see page </w:t>
      </w:r>
      <w:r w:rsidR="003C5866">
        <w:rPr>
          <w:i/>
          <w:sz w:val="21"/>
          <w:szCs w:val="21"/>
        </w:rPr>
        <w:t xml:space="preserve">3 of the discussion paper. </w:t>
      </w:r>
    </w:p>
    <w:p w:rsidR="004C5C87" w:rsidRPr="00AF2F38" w:rsidRDefault="004C5C87" w:rsidP="00AB07D2">
      <w:pPr>
        <w:spacing w:line="240" w:lineRule="auto"/>
        <w:rPr>
          <w:sz w:val="21"/>
          <w:szCs w:val="21"/>
        </w:rPr>
      </w:pPr>
      <w:r w:rsidRPr="00AF2F38">
        <w:rPr>
          <w:rFonts w:ascii="MS Gothic" w:eastAsia="MS Gothic" w:hAnsi="MS Gothic"/>
          <w:sz w:val="21"/>
          <w:szCs w:val="21"/>
          <w:lang w:val="en-US"/>
        </w:rPr>
        <w:fldChar w:fldCharType="begin">
          <w:ffData>
            <w:name w:val=""/>
            <w:enabled/>
            <w:calcOnExit w:val="0"/>
            <w:checkBox>
              <w:sizeAuto/>
              <w:default w:val="0"/>
              <w:checked w:val="0"/>
            </w:checkBox>
          </w:ffData>
        </w:fldChar>
      </w:r>
      <w:r w:rsidRPr="00AF2F38">
        <w:rPr>
          <w:rFonts w:ascii="MS Gothic" w:eastAsia="MS Gothic" w:hAnsi="MS Gothic"/>
          <w:sz w:val="21"/>
          <w:szCs w:val="21"/>
          <w:lang w:val="en-US"/>
        </w:rPr>
        <w:instrText xml:space="preserve"> </w:instrText>
      </w:r>
      <w:r w:rsidRPr="00AF2F38">
        <w:rPr>
          <w:rFonts w:ascii="MS Gothic" w:eastAsia="MS Gothic" w:hAnsi="MS Gothic" w:hint="eastAsia"/>
          <w:sz w:val="21"/>
          <w:szCs w:val="21"/>
          <w:lang w:val="en-US"/>
        </w:rPr>
        <w:instrText>FORMCHECKBOX</w:instrText>
      </w:r>
      <w:r w:rsidRPr="00AF2F38">
        <w:rPr>
          <w:rFonts w:ascii="MS Gothic" w:eastAsia="MS Gothic" w:hAnsi="MS Gothic"/>
          <w:sz w:val="21"/>
          <w:szCs w:val="21"/>
          <w:lang w:val="en-US"/>
        </w:rPr>
        <w:instrText xml:space="preserve"> </w:instrText>
      </w:r>
      <w:r w:rsidR="00EB3757">
        <w:rPr>
          <w:rFonts w:ascii="MS Gothic" w:eastAsia="MS Gothic" w:hAnsi="MS Gothic"/>
          <w:sz w:val="21"/>
          <w:szCs w:val="21"/>
          <w:lang w:val="en-US"/>
        </w:rPr>
      </w:r>
      <w:r w:rsidR="00EB3757">
        <w:rPr>
          <w:rFonts w:ascii="MS Gothic" w:eastAsia="MS Gothic" w:hAnsi="MS Gothic"/>
          <w:sz w:val="21"/>
          <w:szCs w:val="21"/>
          <w:lang w:val="en-US"/>
        </w:rPr>
        <w:fldChar w:fldCharType="separate"/>
      </w:r>
      <w:r w:rsidRPr="00AF2F38">
        <w:rPr>
          <w:rFonts w:ascii="MS Gothic" w:eastAsia="MS Gothic" w:hAnsi="MS Gothic"/>
          <w:sz w:val="21"/>
          <w:szCs w:val="21"/>
          <w:lang w:val="en-US"/>
        </w:rPr>
        <w:fldChar w:fldCharType="end"/>
      </w:r>
      <w:r w:rsidRPr="00AF2F38">
        <w:rPr>
          <w:rFonts w:ascii="MS Gothic" w:eastAsia="MS Gothic" w:hAnsi="MS Gothic"/>
          <w:sz w:val="21"/>
          <w:szCs w:val="21"/>
          <w:lang w:val="en-US"/>
        </w:rPr>
        <w:t xml:space="preserve"> </w:t>
      </w:r>
      <w:r w:rsidRPr="00AF2F38">
        <w:rPr>
          <w:sz w:val="21"/>
          <w:szCs w:val="21"/>
        </w:rPr>
        <w:t xml:space="preserve">I would like my submission (or specified parts of my submission) to be kept confidential, and attach my reasons and grounds under the </w:t>
      </w:r>
      <w:r w:rsidRPr="00AF2F38">
        <w:rPr>
          <w:i/>
          <w:sz w:val="21"/>
          <w:szCs w:val="21"/>
        </w:rPr>
        <w:t>Official Information Act 1982</w:t>
      </w:r>
      <w:r w:rsidRPr="00AF2F38">
        <w:rPr>
          <w:sz w:val="21"/>
          <w:szCs w:val="21"/>
        </w:rPr>
        <w:t xml:space="preserve"> that I believe apply, for consideration by MBIE.</w:t>
      </w:r>
      <w:r>
        <w:rPr>
          <w:sz w:val="21"/>
          <w:szCs w:val="21"/>
        </w:rPr>
        <w:t xml:space="preserve"> </w:t>
      </w:r>
    </w:p>
    <w:p w:rsidR="00975C97" w:rsidRPr="00D37FA5" w:rsidRDefault="00975C97" w:rsidP="00AB07D2">
      <w:pPr>
        <w:pStyle w:val="Heading3"/>
        <w:spacing w:before="240" w:after="120"/>
      </w:pPr>
      <w:r>
        <w:t xml:space="preserve">Responses to </w:t>
      </w:r>
      <w:r w:rsidR="003C5866">
        <w:t>discussion paper</w:t>
      </w:r>
      <w:r>
        <w:t xml:space="preserve"> questions</w:t>
      </w:r>
    </w:p>
    <w:p w:rsidR="00975C97" w:rsidRDefault="00975C97" w:rsidP="00AB07D2">
      <w:pPr>
        <w:pStyle w:val="Question"/>
        <w:rPr>
          <w:rFonts w:cs="Arial"/>
          <w:i/>
          <w:color w:val="000000"/>
        </w:rPr>
      </w:pPr>
      <w:r w:rsidRPr="00AF2F38">
        <w:rPr>
          <w:rFonts w:cs="Arial"/>
          <w:color w:val="000000"/>
        </w:rPr>
        <w:t xml:space="preserve">Your submission may respond to any or all of the questions from the </w:t>
      </w:r>
      <w:r w:rsidR="003C5866">
        <w:rPr>
          <w:rFonts w:cs="Arial"/>
          <w:color w:val="000000"/>
        </w:rPr>
        <w:t>discussion paper</w:t>
      </w:r>
      <w:r w:rsidRPr="00AF2F38">
        <w:rPr>
          <w:rFonts w:cs="Arial"/>
          <w:color w:val="000000"/>
        </w:rPr>
        <w:t xml:space="preserve">. There is an additional box at the end for any other comments you </w:t>
      </w:r>
      <w:bookmarkStart w:id="1" w:name="_GoBack"/>
      <w:bookmarkEnd w:id="1"/>
      <w:r w:rsidRPr="00AF2F38">
        <w:rPr>
          <w:rFonts w:cs="Arial"/>
          <w:color w:val="000000"/>
        </w:rPr>
        <w:t>may wish to make.</w:t>
      </w:r>
      <w:r w:rsidRPr="00AF2F38">
        <w:rPr>
          <w:rFonts w:cs="Arial"/>
          <w:i/>
          <w:color w:val="000000"/>
        </w:rPr>
        <w:t xml:space="preserve"> </w:t>
      </w:r>
      <w:r w:rsidR="00537AAA">
        <w:rPr>
          <w:rFonts w:cs="Arial"/>
          <w:i/>
          <w:color w:val="000000"/>
        </w:rPr>
        <w:br/>
      </w:r>
      <w:r w:rsidRPr="00AF2F38">
        <w:rPr>
          <w:rFonts w:cs="Arial"/>
          <w:i/>
          <w:color w:val="000000"/>
        </w:rPr>
        <w:t>Text boxes wi</w:t>
      </w:r>
      <w:r w:rsidR="00537AAA">
        <w:rPr>
          <w:rFonts w:cs="Arial"/>
          <w:i/>
          <w:color w:val="000000"/>
        </w:rPr>
        <w:t>ll expand as you complete them.</w:t>
      </w:r>
    </w:p>
    <w:tbl>
      <w:tblPr>
        <w:tblW w:w="0" w:type="auto"/>
        <w:tblBorders>
          <w:top w:val="single" w:sz="4" w:space="0" w:color="006272"/>
          <w:left w:val="single" w:sz="4" w:space="0" w:color="006272"/>
          <w:bottom w:val="single" w:sz="4" w:space="0" w:color="006272"/>
          <w:right w:val="single" w:sz="4" w:space="0" w:color="006272"/>
        </w:tblBorders>
        <w:tblLook w:val="04A0" w:firstRow="1" w:lastRow="0" w:firstColumn="1" w:lastColumn="0" w:noHBand="0" w:noVBand="1"/>
      </w:tblPr>
      <w:tblGrid>
        <w:gridCol w:w="534"/>
        <w:gridCol w:w="8611"/>
      </w:tblGrid>
      <w:tr w:rsidR="0046400D" w:rsidRPr="00963753" w:rsidTr="00982BD5">
        <w:trPr>
          <w:cantSplit/>
        </w:trPr>
        <w:tc>
          <w:tcPr>
            <w:tcW w:w="9145" w:type="dxa"/>
            <w:gridSpan w:val="2"/>
            <w:shd w:val="clear" w:color="auto" w:fill="006272"/>
            <w:vAlign w:val="center"/>
          </w:tcPr>
          <w:p w:rsidR="0046400D" w:rsidRPr="00975C97" w:rsidRDefault="00EB3757" w:rsidP="00AB07D2">
            <w:pPr>
              <w:pStyle w:val="Question"/>
              <w:rPr>
                <w:b/>
              </w:rPr>
            </w:pPr>
            <w:r>
              <w:rPr>
                <w:b/>
                <w:color w:val="FFFFFF" w:themeColor="background1"/>
                <w:sz w:val="24"/>
              </w:rPr>
              <w:t>Decision-making criteria</w:t>
            </w:r>
          </w:p>
        </w:tc>
      </w:tr>
      <w:tr w:rsidR="0046400D" w:rsidRPr="00963753" w:rsidTr="00982BD5">
        <w:trPr>
          <w:cantSplit/>
        </w:trPr>
        <w:tc>
          <w:tcPr>
            <w:tcW w:w="534" w:type="dxa"/>
            <w:shd w:val="clear" w:color="auto" w:fill="006272"/>
            <w:vAlign w:val="center"/>
          </w:tcPr>
          <w:p w:rsidR="0046400D" w:rsidRPr="00C66DCE" w:rsidRDefault="0046400D" w:rsidP="00AB07D2">
            <w:pPr>
              <w:pStyle w:val="Questionnumber"/>
              <w:numPr>
                <w:ilvl w:val="0"/>
                <w:numId w:val="1"/>
              </w:numPr>
              <w:ind w:left="360"/>
            </w:pPr>
          </w:p>
        </w:tc>
        <w:tc>
          <w:tcPr>
            <w:tcW w:w="8611" w:type="dxa"/>
            <w:shd w:val="clear" w:color="auto" w:fill="B3D0D5"/>
          </w:tcPr>
          <w:p w:rsidR="0046400D" w:rsidRPr="00EB6488" w:rsidRDefault="00B52240" w:rsidP="00AB07D2">
            <w:pPr>
              <w:pStyle w:val="Question"/>
            </w:pPr>
            <w:r w:rsidRPr="00024960">
              <w:t>Do you agree with the primary objective and the criteria?</w:t>
            </w:r>
          </w:p>
        </w:tc>
      </w:tr>
      <w:tr w:rsidR="007934B2" w:rsidRPr="00963753" w:rsidTr="00982BD5">
        <w:trPr>
          <w:cantSplit/>
        </w:trPr>
        <w:tc>
          <w:tcPr>
            <w:tcW w:w="9145" w:type="dxa"/>
            <w:gridSpan w:val="2"/>
            <w:shd w:val="clear" w:color="auto" w:fill="auto"/>
            <w:vAlign w:val="center"/>
          </w:tcPr>
          <w:p w:rsidR="00225BD4" w:rsidRPr="0091788F" w:rsidRDefault="00225BD4" w:rsidP="00AB07D2">
            <w:pPr>
              <w:pStyle w:val="Question"/>
            </w:pPr>
          </w:p>
        </w:tc>
      </w:tr>
    </w:tbl>
    <w:p w:rsidR="0042506A" w:rsidRDefault="0042506A" w:rsidP="00AB07D2">
      <w:pPr>
        <w:spacing w:after="0" w:line="240" w:lineRule="auto"/>
      </w:pPr>
    </w:p>
    <w:tbl>
      <w:tblPr>
        <w:tblW w:w="0" w:type="auto"/>
        <w:tblBorders>
          <w:top w:val="single" w:sz="4" w:space="0" w:color="006272"/>
          <w:left w:val="single" w:sz="4" w:space="0" w:color="006272"/>
          <w:bottom w:val="single" w:sz="4" w:space="0" w:color="006272"/>
          <w:right w:val="single" w:sz="4" w:space="0" w:color="006272"/>
        </w:tblBorders>
        <w:tblLook w:val="04A0" w:firstRow="1" w:lastRow="0" w:firstColumn="1" w:lastColumn="0" w:noHBand="0" w:noVBand="1"/>
      </w:tblPr>
      <w:tblGrid>
        <w:gridCol w:w="534"/>
        <w:gridCol w:w="8611"/>
      </w:tblGrid>
      <w:tr w:rsidR="0046400D" w:rsidRPr="00454591" w:rsidTr="00982BD5">
        <w:trPr>
          <w:cantSplit/>
        </w:trPr>
        <w:tc>
          <w:tcPr>
            <w:tcW w:w="9145" w:type="dxa"/>
            <w:gridSpan w:val="2"/>
            <w:shd w:val="clear" w:color="auto" w:fill="006272"/>
            <w:vAlign w:val="center"/>
          </w:tcPr>
          <w:p w:rsidR="0046400D" w:rsidRPr="0091788F" w:rsidRDefault="00B52240" w:rsidP="00AB07D2">
            <w:pPr>
              <w:pStyle w:val="Question"/>
              <w:rPr>
                <w:b/>
                <w:sz w:val="28"/>
                <w:szCs w:val="28"/>
              </w:rPr>
            </w:pPr>
            <w:r w:rsidRPr="00B52240">
              <w:rPr>
                <w:b/>
                <w:color w:val="FFFFFF" w:themeColor="background1"/>
                <w:sz w:val="24"/>
                <w:szCs w:val="28"/>
              </w:rPr>
              <w:t>Section 36: Problem Definition</w:t>
            </w:r>
          </w:p>
        </w:tc>
      </w:tr>
      <w:tr w:rsidR="0046400D" w:rsidRPr="00454591" w:rsidTr="00982BD5">
        <w:trPr>
          <w:cantSplit/>
        </w:trPr>
        <w:tc>
          <w:tcPr>
            <w:tcW w:w="534" w:type="dxa"/>
            <w:shd w:val="clear" w:color="auto" w:fill="006272"/>
            <w:vAlign w:val="center"/>
          </w:tcPr>
          <w:p w:rsidR="0046400D" w:rsidRPr="00454591" w:rsidRDefault="0046400D" w:rsidP="00AB07D2">
            <w:pPr>
              <w:pStyle w:val="Questionnumber"/>
              <w:numPr>
                <w:ilvl w:val="0"/>
                <w:numId w:val="1"/>
              </w:numPr>
              <w:ind w:left="0" w:firstLine="0"/>
            </w:pPr>
          </w:p>
        </w:tc>
        <w:tc>
          <w:tcPr>
            <w:tcW w:w="8611" w:type="dxa"/>
            <w:shd w:val="clear" w:color="auto" w:fill="B3D0D5"/>
            <w:vAlign w:val="center"/>
          </w:tcPr>
          <w:p w:rsidR="0046400D" w:rsidRPr="00454591" w:rsidRDefault="00B52240" w:rsidP="00AB07D2">
            <w:pPr>
              <w:pStyle w:val="Question"/>
            </w:pPr>
            <w:r>
              <w:t xml:space="preserve">Can you offer any new evidence on the </w:t>
            </w:r>
            <w:r w:rsidR="007C1D2E">
              <w:t>costs and benefits</w:t>
            </w:r>
            <w:r>
              <w:t xml:space="preserve"> of section 36, as currently worded? If you have previously submitted on this issue, do you have anything new or different to add to your views on the effectiveness of section 36? If you have not previously submitted on this issue, what are your views on t</w:t>
            </w:r>
            <w:r w:rsidR="007C1D2E">
              <w:t>he effectiveness of section 36?</w:t>
            </w:r>
          </w:p>
        </w:tc>
      </w:tr>
      <w:tr w:rsidR="007934B2" w:rsidRPr="00454591" w:rsidTr="00982BD5">
        <w:trPr>
          <w:cantSplit/>
        </w:trPr>
        <w:tc>
          <w:tcPr>
            <w:tcW w:w="9145" w:type="dxa"/>
            <w:gridSpan w:val="2"/>
            <w:shd w:val="clear" w:color="auto" w:fill="auto"/>
            <w:vAlign w:val="center"/>
          </w:tcPr>
          <w:p w:rsidR="007934B2" w:rsidRPr="007251FF" w:rsidRDefault="007934B2" w:rsidP="00AB07D2">
            <w:pPr>
              <w:pStyle w:val="Question"/>
            </w:pPr>
          </w:p>
        </w:tc>
      </w:tr>
    </w:tbl>
    <w:p w:rsidR="006011F0" w:rsidRDefault="006011F0" w:rsidP="00AB07D2">
      <w:pPr>
        <w:spacing w:after="0" w:line="240" w:lineRule="auto"/>
      </w:pPr>
    </w:p>
    <w:p w:rsidR="006011F0" w:rsidRDefault="006011F0" w:rsidP="00AB07D2">
      <w:pPr>
        <w:spacing w:line="240" w:lineRule="auto"/>
      </w:pPr>
      <w:r>
        <w:br w:type="page"/>
      </w:r>
    </w:p>
    <w:tbl>
      <w:tblPr>
        <w:tblW w:w="0" w:type="auto"/>
        <w:tblBorders>
          <w:top w:val="single" w:sz="4" w:space="0" w:color="006272"/>
          <w:left w:val="single" w:sz="4" w:space="0" w:color="006272"/>
          <w:bottom w:val="single" w:sz="4" w:space="0" w:color="006272"/>
          <w:right w:val="single" w:sz="4" w:space="0" w:color="006272"/>
        </w:tblBorders>
        <w:tblLook w:val="04A0" w:firstRow="1" w:lastRow="0" w:firstColumn="1" w:lastColumn="0" w:noHBand="0" w:noVBand="1"/>
      </w:tblPr>
      <w:tblGrid>
        <w:gridCol w:w="534"/>
        <w:gridCol w:w="8611"/>
      </w:tblGrid>
      <w:tr w:rsidR="0046400D" w:rsidRPr="00454591" w:rsidTr="00982BD5">
        <w:trPr>
          <w:cantSplit/>
        </w:trPr>
        <w:tc>
          <w:tcPr>
            <w:tcW w:w="9145" w:type="dxa"/>
            <w:gridSpan w:val="2"/>
            <w:shd w:val="clear" w:color="auto" w:fill="006272"/>
            <w:vAlign w:val="center"/>
          </w:tcPr>
          <w:p w:rsidR="0046400D" w:rsidRPr="0007351E" w:rsidRDefault="00B52240" w:rsidP="00AB07D2">
            <w:pPr>
              <w:pStyle w:val="Question"/>
              <w:rPr>
                <w:b/>
                <w:sz w:val="28"/>
                <w:szCs w:val="28"/>
              </w:rPr>
            </w:pPr>
            <w:r w:rsidRPr="00B52240">
              <w:rPr>
                <w:b/>
                <w:color w:val="FFFFFF" w:themeColor="background1"/>
                <w:sz w:val="24"/>
                <w:szCs w:val="28"/>
              </w:rPr>
              <w:lastRenderedPageBreak/>
              <w:t>Section 36: Designing a Unilateral Conduct Prohibition</w:t>
            </w:r>
          </w:p>
        </w:tc>
      </w:tr>
      <w:tr w:rsidR="0046400D" w:rsidRPr="00454591" w:rsidTr="00982BD5">
        <w:trPr>
          <w:cantSplit/>
        </w:trPr>
        <w:tc>
          <w:tcPr>
            <w:tcW w:w="534" w:type="dxa"/>
            <w:shd w:val="clear" w:color="auto" w:fill="006272"/>
            <w:vAlign w:val="center"/>
          </w:tcPr>
          <w:p w:rsidR="0046400D" w:rsidRPr="00454591" w:rsidRDefault="0046400D" w:rsidP="00AB07D2">
            <w:pPr>
              <w:pStyle w:val="Questionnumber"/>
              <w:numPr>
                <w:ilvl w:val="0"/>
                <w:numId w:val="1"/>
              </w:numPr>
              <w:ind w:left="0" w:firstLine="0"/>
            </w:pPr>
          </w:p>
        </w:tc>
        <w:tc>
          <w:tcPr>
            <w:tcW w:w="8611" w:type="dxa"/>
            <w:shd w:val="clear" w:color="auto" w:fill="B3D0D5"/>
          </w:tcPr>
          <w:p w:rsidR="0046400D" w:rsidRPr="00454591" w:rsidRDefault="00B52240" w:rsidP="00AB07D2">
            <w:pPr>
              <w:pStyle w:val="Question"/>
              <w:contextualSpacing/>
            </w:pPr>
            <w:r w:rsidRPr="00024960">
              <w:t>Do you agree that interconnected bodies corporate should be treated the same as a single firm?</w:t>
            </w:r>
          </w:p>
        </w:tc>
      </w:tr>
      <w:tr w:rsidR="003E013D" w:rsidRPr="00454591" w:rsidTr="00982BD5">
        <w:trPr>
          <w:cantSplit/>
        </w:trPr>
        <w:tc>
          <w:tcPr>
            <w:tcW w:w="9145" w:type="dxa"/>
            <w:gridSpan w:val="2"/>
            <w:shd w:val="clear" w:color="auto" w:fill="auto"/>
            <w:vAlign w:val="center"/>
          </w:tcPr>
          <w:p w:rsidR="003E013D" w:rsidRPr="007251FF" w:rsidRDefault="003E013D" w:rsidP="00AB07D2">
            <w:pPr>
              <w:pStyle w:val="Question"/>
            </w:pPr>
          </w:p>
        </w:tc>
      </w:tr>
      <w:tr w:rsidR="0046400D" w:rsidRPr="00454591" w:rsidTr="00982BD5">
        <w:trPr>
          <w:cantSplit/>
        </w:trPr>
        <w:tc>
          <w:tcPr>
            <w:tcW w:w="534" w:type="dxa"/>
            <w:shd w:val="clear" w:color="auto" w:fill="006272"/>
            <w:vAlign w:val="center"/>
          </w:tcPr>
          <w:p w:rsidR="0046400D" w:rsidRPr="00454591" w:rsidRDefault="0046400D" w:rsidP="00AB07D2">
            <w:pPr>
              <w:pStyle w:val="Questionnumber"/>
              <w:numPr>
                <w:ilvl w:val="0"/>
                <w:numId w:val="1"/>
              </w:numPr>
              <w:ind w:left="0" w:firstLine="0"/>
            </w:pPr>
          </w:p>
        </w:tc>
        <w:tc>
          <w:tcPr>
            <w:tcW w:w="8611" w:type="dxa"/>
            <w:shd w:val="clear" w:color="auto" w:fill="B3D0D5"/>
          </w:tcPr>
          <w:p w:rsidR="0046400D" w:rsidRDefault="00B52240" w:rsidP="00AB07D2">
            <w:pPr>
              <w:pStyle w:val="Question"/>
            </w:pPr>
            <w:r>
              <w:t xml:space="preserve">Do you agree </w:t>
            </w:r>
            <w:r w:rsidRPr="00024960">
              <w:t>that “a substantial degree of power in a market” is an appropriate threshold for the prohibition?</w:t>
            </w:r>
          </w:p>
        </w:tc>
      </w:tr>
      <w:tr w:rsidR="003E013D" w:rsidRPr="00454591" w:rsidTr="00982BD5">
        <w:trPr>
          <w:cantSplit/>
        </w:trPr>
        <w:tc>
          <w:tcPr>
            <w:tcW w:w="9145" w:type="dxa"/>
            <w:gridSpan w:val="2"/>
            <w:shd w:val="clear" w:color="auto" w:fill="auto"/>
            <w:vAlign w:val="center"/>
          </w:tcPr>
          <w:p w:rsidR="003E013D" w:rsidRPr="007251FF" w:rsidRDefault="003E013D" w:rsidP="00AB07D2">
            <w:pPr>
              <w:pStyle w:val="Question"/>
            </w:pPr>
          </w:p>
        </w:tc>
      </w:tr>
      <w:tr w:rsidR="0046400D" w:rsidRPr="00454591" w:rsidTr="00982BD5">
        <w:trPr>
          <w:cantSplit/>
        </w:trPr>
        <w:tc>
          <w:tcPr>
            <w:tcW w:w="534" w:type="dxa"/>
            <w:shd w:val="clear" w:color="auto" w:fill="006272"/>
            <w:vAlign w:val="center"/>
          </w:tcPr>
          <w:p w:rsidR="0046400D" w:rsidRPr="00454591" w:rsidRDefault="0046400D" w:rsidP="00AB07D2">
            <w:pPr>
              <w:pStyle w:val="Questionnumber"/>
              <w:numPr>
                <w:ilvl w:val="0"/>
                <w:numId w:val="1"/>
              </w:numPr>
              <w:ind w:left="0" w:firstLine="0"/>
            </w:pPr>
          </w:p>
        </w:tc>
        <w:tc>
          <w:tcPr>
            <w:tcW w:w="8611" w:type="dxa"/>
            <w:shd w:val="clear" w:color="auto" w:fill="B3D0D5"/>
          </w:tcPr>
          <w:p w:rsidR="0046400D" w:rsidRPr="00454591" w:rsidRDefault="00B52240" w:rsidP="00AB07D2">
            <w:pPr>
              <w:pStyle w:val="Question"/>
            </w:pPr>
            <w:r w:rsidRPr="00024960">
              <w:t>Do you agree that a new prohibition does not require any equivalents to the Australian section 46(4)-(7)?</w:t>
            </w:r>
          </w:p>
        </w:tc>
      </w:tr>
      <w:tr w:rsidR="003E013D" w:rsidRPr="00454591" w:rsidTr="00982BD5">
        <w:trPr>
          <w:cantSplit/>
        </w:trPr>
        <w:tc>
          <w:tcPr>
            <w:tcW w:w="9145" w:type="dxa"/>
            <w:gridSpan w:val="2"/>
            <w:shd w:val="clear" w:color="auto" w:fill="auto"/>
            <w:vAlign w:val="center"/>
          </w:tcPr>
          <w:p w:rsidR="003E013D" w:rsidRPr="007251FF" w:rsidRDefault="003E013D" w:rsidP="00AB07D2">
            <w:pPr>
              <w:pStyle w:val="Question"/>
            </w:pPr>
          </w:p>
        </w:tc>
      </w:tr>
      <w:tr w:rsidR="0046400D" w:rsidRPr="00454591" w:rsidTr="00982BD5">
        <w:trPr>
          <w:cantSplit/>
        </w:trPr>
        <w:tc>
          <w:tcPr>
            <w:tcW w:w="534" w:type="dxa"/>
            <w:shd w:val="clear" w:color="auto" w:fill="006272"/>
            <w:vAlign w:val="center"/>
          </w:tcPr>
          <w:p w:rsidR="0046400D" w:rsidRPr="00454591" w:rsidRDefault="0046400D" w:rsidP="00AB07D2">
            <w:pPr>
              <w:pStyle w:val="Questionnumber"/>
              <w:numPr>
                <w:ilvl w:val="0"/>
                <w:numId w:val="1"/>
              </w:numPr>
              <w:ind w:left="0" w:firstLine="0"/>
            </w:pPr>
          </w:p>
        </w:tc>
        <w:tc>
          <w:tcPr>
            <w:tcW w:w="8611" w:type="dxa"/>
            <w:shd w:val="clear" w:color="auto" w:fill="B3D0D5"/>
            <w:vAlign w:val="center"/>
          </w:tcPr>
          <w:p w:rsidR="0046400D" w:rsidRPr="00454591" w:rsidRDefault="00B52240" w:rsidP="00AB07D2">
            <w:pPr>
              <w:pStyle w:val="Question"/>
            </w:pPr>
            <w:r w:rsidRPr="00024960">
              <w:t>Should a new prohibition define the types of proscribed conduct? Should a new prohibition describe or list the types of proscribed conduct?</w:t>
            </w:r>
          </w:p>
        </w:tc>
      </w:tr>
      <w:tr w:rsidR="00982BD5" w:rsidRPr="00454591" w:rsidTr="00982BD5">
        <w:trPr>
          <w:cantSplit/>
        </w:trPr>
        <w:tc>
          <w:tcPr>
            <w:tcW w:w="9145" w:type="dxa"/>
            <w:gridSpan w:val="2"/>
            <w:shd w:val="clear" w:color="auto" w:fill="auto"/>
            <w:vAlign w:val="center"/>
          </w:tcPr>
          <w:p w:rsidR="00982BD5" w:rsidRPr="007251FF" w:rsidRDefault="00982BD5" w:rsidP="00AB07D2">
            <w:pPr>
              <w:pStyle w:val="Question"/>
            </w:pPr>
          </w:p>
        </w:tc>
      </w:tr>
      <w:tr w:rsidR="0046400D" w:rsidRPr="00454591" w:rsidTr="00982BD5">
        <w:trPr>
          <w:cantSplit/>
        </w:trPr>
        <w:tc>
          <w:tcPr>
            <w:tcW w:w="534" w:type="dxa"/>
            <w:shd w:val="clear" w:color="auto" w:fill="006272"/>
            <w:vAlign w:val="center"/>
          </w:tcPr>
          <w:p w:rsidR="0046400D" w:rsidRPr="00454591" w:rsidRDefault="0046400D" w:rsidP="00AB07D2">
            <w:pPr>
              <w:pStyle w:val="Questionnumber"/>
              <w:numPr>
                <w:ilvl w:val="0"/>
                <w:numId w:val="1"/>
              </w:numPr>
              <w:ind w:left="0" w:firstLine="0"/>
            </w:pPr>
          </w:p>
        </w:tc>
        <w:tc>
          <w:tcPr>
            <w:tcW w:w="8611" w:type="dxa"/>
            <w:shd w:val="clear" w:color="auto" w:fill="B3D0D5"/>
            <w:vAlign w:val="center"/>
          </w:tcPr>
          <w:p w:rsidR="0046400D" w:rsidRPr="00454591" w:rsidRDefault="006011F0" w:rsidP="00AB07D2">
            <w:pPr>
              <w:pStyle w:val="Question"/>
            </w:pPr>
            <w:r w:rsidRPr="00024960">
              <w:t>S</w:t>
            </w:r>
            <w:r>
              <w:t xml:space="preserve">hould the prohibition focus on </w:t>
            </w:r>
            <w:r w:rsidRPr="00024960">
              <w:t>purpose OR effects, purpose AND effects, solely purpose, or</w:t>
            </w:r>
            <w:r>
              <w:t xml:space="preserve"> </w:t>
            </w:r>
            <w:r w:rsidRPr="00024960">
              <w:t>solely effects</w:t>
            </w:r>
            <w:r>
              <w:t xml:space="preserve">? </w:t>
            </w:r>
            <w:r w:rsidRPr="00024960">
              <w:t>Please provide reasoning.</w:t>
            </w:r>
          </w:p>
        </w:tc>
      </w:tr>
      <w:tr w:rsidR="006D07E8" w:rsidRPr="00454591" w:rsidTr="006D07E8">
        <w:trPr>
          <w:cantSplit/>
        </w:trPr>
        <w:tc>
          <w:tcPr>
            <w:tcW w:w="9145" w:type="dxa"/>
            <w:gridSpan w:val="2"/>
            <w:shd w:val="clear" w:color="auto" w:fill="auto"/>
            <w:vAlign w:val="center"/>
          </w:tcPr>
          <w:p w:rsidR="006D07E8" w:rsidRPr="006F6907" w:rsidRDefault="006D07E8" w:rsidP="00AB07D2">
            <w:pPr>
              <w:pStyle w:val="Question"/>
            </w:pPr>
          </w:p>
        </w:tc>
      </w:tr>
      <w:tr w:rsidR="0046400D" w:rsidRPr="00454591" w:rsidTr="00982BD5">
        <w:trPr>
          <w:cantSplit/>
        </w:trPr>
        <w:tc>
          <w:tcPr>
            <w:tcW w:w="534" w:type="dxa"/>
            <w:shd w:val="clear" w:color="auto" w:fill="006272"/>
            <w:vAlign w:val="center"/>
          </w:tcPr>
          <w:p w:rsidR="0046400D" w:rsidRPr="00454591" w:rsidRDefault="0046400D" w:rsidP="00AB07D2">
            <w:pPr>
              <w:pStyle w:val="Questionnumber"/>
              <w:numPr>
                <w:ilvl w:val="0"/>
                <w:numId w:val="1"/>
              </w:numPr>
              <w:ind w:left="0" w:firstLine="0"/>
            </w:pPr>
          </w:p>
        </w:tc>
        <w:tc>
          <w:tcPr>
            <w:tcW w:w="8611" w:type="dxa"/>
            <w:shd w:val="clear" w:color="auto" w:fill="B3D0D5"/>
          </w:tcPr>
          <w:p w:rsidR="0046400D" w:rsidRPr="00454591" w:rsidRDefault="006011F0" w:rsidP="00AB07D2">
            <w:pPr>
              <w:pStyle w:val="Question"/>
            </w:pPr>
            <w:r w:rsidRPr="00024960">
              <w:t>Should purpose be defined as per the existing case law or should it explicitly be an objective purpose? Should section 36B and/or an equivalent provision be retained?</w:t>
            </w:r>
          </w:p>
        </w:tc>
      </w:tr>
      <w:tr w:rsidR="006D07E8" w:rsidRPr="00454591" w:rsidTr="006D07E8">
        <w:trPr>
          <w:cantSplit/>
        </w:trPr>
        <w:tc>
          <w:tcPr>
            <w:tcW w:w="9145" w:type="dxa"/>
            <w:gridSpan w:val="2"/>
            <w:shd w:val="clear" w:color="auto" w:fill="auto"/>
            <w:vAlign w:val="center"/>
          </w:tcPr>
          <w:p w:rsidR="006D07E8" w:rsidRPr="006F6907" w:rsidRDefault="006D07E8" w:rsidP="00AB07D2">
            <w:pPr>
              <w:pStyle w:val="Question"/>
            </w:pPr>
          </w:p>
        </w:tc>
      </w:tr>
      <w:tr w:rsidR="00EF2CC7" w:rsidRPr="00454591" w:rsidTr="00982BD5">
        <w:trPr>
          <w:cantSplit/>
        </w:trPr>
        <w:tc>
          <w:tcPr>
            <w:tcW w:w="534" w:type="dxa"/>
            <w:shd w:val="clear" w:color="auto" w:fill="006272"/>
            <w:vAlign w:val="center"/>
          </w:tcPr>
          <w:p w:rsidR="00EF2CC7" w:rsidRPr="00454591" w:rsidRDefault="00EF2CC7" w:rsidP="00AB07D2">
            <w:pPr>
              <w:pStyle w:val="Questionnumber"/>
              <w:numPr>
                <w:ilvl w:val="0"/>
                <w:numId w:val="1"/>
              </w:numPr>
              <w:ind w:left="0" w:firstLine="0"/>
            </w:pPr>
          </w:p>
        </w:tc>
        <w:tc>
          <w:tcPr>
            <w:tcW w:w="8611" w:type="dxa"/>
            <w:shd w:val="clear" w:color="auto" w:fill="B3D0D5"/>
          </w:tcPr>
          <w:p w:rsidR="00EF2CC7" w:rsidRPr="00896232" w:rsidRDefault="006011F0" w:rsidP="00AB07D2">
            <w:pPr>
              <w:spacing w:before="60" w:after="60" w:line="240" w:lineRule="auto"/>
            </w:pPr>
            <w:r w:rsidRPr="00024960">
              <w:t>Is a “substantial lessening of competition” the appropriate standard for the prohibition? If not, do you have any alternative suggestions? Does the SLC standard provide enough certainty to assess conduct before it is undertaken?</w:t>
            </w:r>
          </w:p>
        </w:tc>
      </w:tr>
      <w:tr w:rsidR="00EF2CC7" w:rsidRPr="00454591" w:rsidTr="006D07E8">
        <w:trPr>
          <w:cantSplit/>
        </w:trPr>
        <w:tc>
          <w:tcPr>
            <w:tcW w:w="9145" w:type="dxa"/>
            <w:gridSpan w:val="2"/>
            <w:shd w:val="clear" w:color="auto" w:fill="auto"/>
            <w:vAlign w:val="center"/>
          </w:tcPr>
          <w:p w:rsidR="00EF2CC7" w:rsidRPr="006F6907" w:rsidRDefault="00EF2CC7" w:rsidP="00AB07D2">
            <w:pPr>
              <w:pStyle w:val="Question"/>
            </w:pPr>
          </w:p>
        </w:tc>
      </w:tr>
      <w:tr w:rsidR="0046400D" w:rsidRPr="00454591" w:rsidTr="00982BD5">
        <w:trPr>
          <w:cantSplit/>
        </w:trPr>
        <w:tc>
          <w:tcPr>
            <w:tcW w:w="534" w:type="dxa"/>
            <w:shd w:val="clear" w:color="auto" w:fill="006272"/>
            <w:vAlign w:val="center"/>
          </w:tcPr>
          <w:p w:rsidR="0046400D" w:rsidRPr="00454591" w:rsidRDefault="0046400D" w:rsidP="00AB07D2">
            <w:pPr>
              <w:pStyle w:val="Questionnumber"/>
              <w:numPr>
                <w:ilvl w:val="0"/>
                <w:numId w:val="1"/>
              </w:numPr>
              <w:ind w:left="0" w:firstLine="0"/>
            </w:pPr>
          </w:p>
        </w:tc>
        <w:tc>
          <w:tcPr>
            <w:tcW w:w="8611" w:type="dxa"/>
            <w:shd w:val="clear" w:color="auto" w:fill="B3D0D5"/>
          </w:tcPr>
          <w:p w:rsidR="0046400D" w:rsidRPr="00454591" w:rsidRDefault="006011F0" w:rsidP="00AB07D2">
            <w:pPr>
              <w:pStyle w:val="Question"/>
            </w:pPr>
            <w:r w:rsidRPr="00024960">
              <w:t>Can you provide any examples of exclusionary conduct where the anti-competitive effects and the pro-competitive effects occur in different markets? Should the prohibition enable a balancing of pro- and anti-competitive effects that occur in different markets?</w:t>
            </w:r>
          </w:p>
        </w:tc>
      </w:tr>
      <w:tr w:rsidR="006D07E8" w:rsidRPr="00454591" w:rsidTr="006D07E8">
        <w:trPr>
          <w:cantSplit/>
        </w:trPr>
        <w:tc>
          <w:tcPr>
            <w:tcW w:w="9145" w:type="dxa"/>
            <w:gridSpan w:val="2"/>
            <w:shd w:val="clear" w:color="auto" w:fill="auto"/>
            <w:vAlign w:val="center"/>
          </w:tcPr>
          <w:p w:rsidR="006D07E8" w:rsidRPr="006F6907" w:rsidRDefault="006D07E8" w:rsidP="00AB07D2">
            <w:pPr>
              <w:pStyle w:val="Question"/>
            </w:pPr>
          </w:p>
        </w:tc>
      </w:tr>
      <w:tr w:rsidR="0046400D" w:rsidRPr="00454591" w:rsidTr="00982BD5">
        <w:trPr>
          <w:cantSplit/>
        </w:trPr>
        <w:tc>
          <w:tcPr>
            <w:tcW w:w="534" w:type="dxa"/>
            <w:shd w:val="clear" w:color="auto" w:fill="006272"/>
            <w:vAlign w:val="center"/>
          </w:tcPr>
          <w:p w:rsidR="0046400D" w:rsidRPr="00454591" w:rsidRDefault="0046400D" w:rsidP="00AB07D2">
            <w:pPr>
              <w:pStyle w:val="Questionnumber"/>
              <w:numPr>
                <w:ilvl w:val="0"/>
                <w:numId w:val="1"/>
              </w:numPr>
              <w:ind w:left="0" w:firstLine="0"/>
            </w:pPr>
          </w:p>
        </w:tc>
        <w:tc>
          <w:tcPr>
            <w:tcW w:w="8611" w:type="dxa"/>
            <w:shd w:val="clear" w:color="auto" w:fill="B3D0D5"/>
          </w:tcPr>
          <w:p w:rsidR="0046400D" w:rsidRDefault="006011F0" w:rsidP="00AB07D2">
            <w:pPr>
              <w:pStyle w:val="Question"/>
            </w:pPr>
            <w:r w:rsidRPr="00024960">
              <w:t>Should a “less restrictive alternative” test form part of the analysis when assessing conduct with both pro- and anti-competitive effects?</w:t>
            </w:r>
          </w:p>
        </w:tc>
      </w:tr>
      <w:tr w:rsidR="006D07E8" w:rsidRPr="00454591" w:rsidTr="006D07E8">
        <w:trPr>
          <w:cantSplit/>
        </w:trPr>
        <w:tc>
          <w:tcPr>
            <w:tcW w:w="9145" w:type="dxa"/>
            <w:gridSpan w:val="2"/>
            <w:shd w:val="clear" w:color="auto" w:fill="auto"/>
            <w:vAlign w:val="center"/>
          </w:tcPr>
          <w:p w:rsidR="006D07E8" w:rsidRPr="006F6907" w:rsidRDefault="006D07E8" w:rsidP="00AB07D2">
            <w:pPr>
              <w:pStyle w:val="Question"/>
            </w:pPr>
          </w:p>
        </w:tc>
      </w:tr>
    </w:tbl>
    <w:p w:rsidR="0042506A" w:rsidRDefault="0042506A" w:rsidP="00AB07D2">
      <w:pPr>
        <w:spacing w:after="0" w:line="240" w:lineRule="auto"/>
      </w:pPr>
    </w:p>
    <w:tbl>
      <w:tblPr>
        <w:tblW w:w="0" w:type="auto"/>
        <w:tblBorders>
          <w:top w:val="single" w:sz="4" w:space="0" w:color="006272"/>
          <w:left w:val="single" w:sz="4" w:space="0" w:color="006272"/>
          <w:bottom w:val="single" w:sz="4" w:space="0" w:color="006272"/>
          <w:right w:val="single" w:sz="4" w:space="0" w:color="006272"/>
        </w:tblBorders>
        <w:tblLook w:val="04A0" w:firstRow="1" w:lastRow="0" w:firstColumn="1" w:lastColumn="0" w:noHBand="0" w:noVBand="1"/>
      </w:tblPr>
      <w:tblGrid>
        <w:gridCol w:w="534"/>
        <w:gridCol w:w="8611"/>
      </w:tblGrid>
      <w:tr w:rsidR="0046400D" w:rsidRPr="00454591" w:rsidTr="00982BD5">
        <w:trPr>
          <w:cantSplit/>
        </w:trPr>
        <w:tc>
          <w:tcPr>
            <w:tcW w:w="9145" w:type="dxa"/>
            <w:gridSpan w:val="2"/>
            <w:shd w:val="clear" w:color="auto" w:fill="006272"/>
            <w:vAlign w:val="center"/>
          </w:tcPr>
          <w:p w:rsidR="0046400D" w:rsidRPr="0007351E" w:rsidRDefault="006011F0" w:rsidP="00AB07D2">
            <w:pPr>
              <w:pStyle w:val="Question"/>
              <w:rPr>
                <w:b/>
                <w:sz w:val="28"/>
                <w:szCs w:val="28"/>
              </w:rPr>
            </w:pPr>
            <w:r w:rsidRPr="006011F0">
              <w:rPr>
                <w:b/>
                <w:color w:val="FFFFFF" w:themeColor="background1"/>
                <w:sz w:val="24"/>
                <w:szCs w:val="28"/>
              </w:rPr>
              <w:t>Section 36: Providing certainty</w:t>
            </w:r>
          </w:p>
        </w:tc>
      </w:tr>
      <w:tr w:rsidR="0046400D" w:rsidRPr="00454591" w:rsidTr="00982BD5">
        <w:trPr>
          <w:cantSplit/>
        </w:trPr>
        <w:tc>
          <w:tcPr>
            <w:tcW w:w="534" w:type="dxa"/>
            <w:shd w:val="clear" w:color="auto" w:fill="006272"/>
            <w:vAlign w:val="center"/>
          </w:tcPr>
          <w:p w:rsidR="0046400D" w:rsidRPr="00454591" w:rsidRDefault="0046400D" w:rsidP="00AB07D2">
            <w:pPr>
              <w:pStyle w:val="Questionnumber"/>
              <w:numPr>
                <w:ilvl w:val="0"/>
                <w:numId w:val="1"/>
              </w:numPr>
              <w:ind w:left="0" w:firstLine="0"/>
            </w:pPr>
          </w:p>
        </w:tc>
        <w:tc>
          <w:tcPr>
            <w:tcW w:w="8611" w:type="dxa"/>
            <w:shd w:val="clear" w:color="auto" w:fill="B3D0D5"/>
          </w:tcPr>
          <w:p w:rsidR="0046400D" w:rsidRPr="007653DB" w:rsidRDefault="006011F0" w:rsidP="00AB07D2">
            <w:pPr>
              <w:pStyle w:val="Question"/>
            </w:pPr>
            <w:r w:rsidRPr="00024960">
              <w:t>Are there any forms of anti-competitive unilateral conduct that should be specifically prohibited in the Commerce Act?</w:t>
            </w:r>
          </w:p>
        </w:tc>
      </w:tr>
      <w:tr w:rsidR="006D07E8" w:rsidRPr="00454591" w:rsidTr="006D07E8">
        <w:trPr>
          <w:cantSplit/>
        </w:trPr>
        <w:tc>
          <w:tcPr>
            <w:tcW w:w="9145" w:type="dxa"/>
            <w:gridSpan w:val="2"/>
            <w:shd w:val="clear" w:color="auto" w:fill="auto"/>
            <w:vAlign w:val="center"/>
          </w:tcPr>
          <w:p w:rsidR="006D07E8" w:rsidRPr="006F6907" w:rsidRDefault="006D07E8" w:rsidP="00AB07D2">
            <w:pPr>
              <w:pStyle w:val="Question"/>
            </w:pPr>
          </w:p>
        </w:tc>
      </w:tr>
      <w:tr w:rsidR="006011F0" w:rsidRPr="00454591" w:rsidTr="005D18E4">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vAlign w:val="center"/>
          </w:tcPr>
          <w:p w:rsidR="006011F0" w:rsidRPr="00024960" w:rsidRDefault="006011F0" w:rsidP="00AB07D2">
            <w:pPr>
              <w:pStyle w:val="Question"/>
              <w:spacing w:before="60" w:after="60"/>
            </w:pPr>
            <w:r w:rsidRPr="00024960">
              <w:t>Should the Act provide for secondary legislation to provide greater certainty for anti-competitive unilateral conduct? If so, who should hold the power to make secondary legislation?</w:t>
            </w:r>
          </w:p>
        </w:tc>
      </w:tr>
      <w:tr w:rsidR="006011F0" w:rsidRPr="00454591" w:rsidTr="006D07E8">
        <w:trPr>
          <w:cantSplit/>
        </w:trPr>
        <w:tc>
          <w:tcPr>
            <w:tcW w:w="9145" w:type="dxa"/>
            <w:gridSpan w:val="2"/>
            <w:shd w:val="clear" w:color="auto" w:fill="auto"/>
            <w:vAlign w:val="center"/>
          </w:tcPr>
          <w:p w:rsidR="006011F0" w:rsidRPr="006F6907" w:rsidRDefault="006011F0" w:rsidP="00AB07D2">
            <w:pPr>
              <w:pStyle w:val="Question"/>
            </w:pPr>
          </w:p>
        </w:tc>
      </w:tr>
      <w:tr w:rsidR="006011F0" w:rsidRPr="00454591" w:rsidTr="00982BD5">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tcPr>
          <w:p w:rsidR="006011F0" w:rsidRPr="00405CF3" w:rsidRDefault="006011F0" w:rsidP="00AB07D2">
            <w:pPr>
              <w:pStyle w:val="Question"/>
            </w:pPr>
            <w:r w:rsidRPr="00024960">
              <w:t>Should authorisation be available for unilateral conduct?</w:t>
            </w:r>
          </w:p>
        </w:tc>
      </w:tr>
      <w:tr w:rsidR="006011F0" w:rsidRPr="00454591" w:rsidTr="006D07E8">
        <w:trPr>
          <w:cantSplit/>
        </w:trPr>
        <w:tc>
          <w:tcPr>
            <w:tcW w:w="9145" w:type="dxa"/>
            <w:gridSpan w:val="2"/>
            <w:shd w:val="clear" w:color="auto" w:fill="auto"/>
            <w:vAlign w:val="center"/>
          </w:tcPr>
          <w:p w:rsidR="006011F0" w:rsidRPr="006F6907" w:rsidRDefault="006011F0" w:rsidP="00AB07D2">
            <w:pPr>
              <w:pStyle w:val="Question"/>
            </w:pPr>
          </w:p>
        </w:tc>
      </w:tr>
    </w:tbl>
    <w:p w:rsidR="0014212E" w:rsidRDefault="0014212E" w:rsidP="00AB07D2">
      <w:pPr>
        <w:spacing w:after="0" w:line="240" w:lineRule="auto"/>
      </w:pPr>
    </w:p>
    <w:tbl>
      <w:tblPr>
        <w:tblW w:w="0" w:type="auto"/>
        <w:tblBorders>
          <w:top w:val="single" w:sz="4" w:space="0" w:color="006272"/>
          <w:left w:val="single" w:sz="4" w:space="0" w:color="006272"/>
          <w:bottom w:val="single" w:sz="4" w:space="0" w:color="006272"/>
          <w:right w:val="single" w:sz="4" w:space="0" w:color="006272"/>
        </w:tblBorders>
        <w:tblLook w:val="04A0" w:firstRow="1" w:lastRow="0" w:firstColumn="1" w:lastColumn="0" w:noHBand="0" w:noVBand="1"/>
      </w:tblPr>
      <w:tblGrid>
        <w:gridCol w:w="534"/>
        <w:gridCol w:w="8611"/>
      </w:tblGrid>
      <w:tr w:rsidR="0046400D" w:rsidRPr="00454591" w:rsidTr="00982BD5">
        <w:trPr>
          <w:cantSplit/>
        </w:trPr>
        <w:tc>
          <w:tcPr>
            <w:tcW w:w="9145" w:type="dxa"/>
            <w:gridSpan w:val="2"/>
            <w:shd w:val="clear" w:color="auto" w:fill="006272"/>
            <w:vAlign w:val="center"/>
          </w:tcPr>
          <w:p w:rsidR="0046400D" w:rsidRPr="0007351E" w:rsidRDefault="006011F0" w:rsidP="00AB07D2">
            <w:pPr>
              <w:pStyle w:val="Question"/>
              <w:rPr>
                <w:b/>
                <w:sz w:val="28"/>
                <w:szCs w:val="28"/>
              </w:rPr>
            </w:pPr>
            <w:r w:rsidRPr="006011F0">
              <w:rPr>
                <w:b/>
                <w:color w:val="FFFFFF" w:themeColor="background1"/>
                <w:sz w:val="24"/>
                <w:szCs w:val="28"/>
              </w:rPr>
              <w:t>Section 36A</w:t>
            </w:r>
            <w:r w:rsidR="00FC2321">
              <w:rPr>
                <w:b/>
                <w:color w:val="FFFFFF" w:themeColor="background1"/>
                <w:sz w:val="24"/>
                <w:szCs w:val="28"/>
              </w:rPr>
              <w:t>:</w:t>
            </w:r>
            <w:r w:rsidRPr="006011F0">
              <w:rPr>
                <w:b/>
                <w:color w:val="FFFFFF" w:themeColor="background1"/>
                <w:sz w:val="24"/>
                <w:szCs w:val="28"/>
              </w:rPr>
              <w:t xml:space="preserve"> Misuse of Trans-Tasman Market Power</w:t>
            </w:r>
          </w:p>
        </w:tc>
      </w:tr>
      <w:tr w:rsidR="0046400D" w:rsidRPr="00454591" w:rsidTr="00982BD5">
        <w:trPr>
          <w:cantSplit/>
        </w:trPr>
        <w:tc>
          <w:tcPr>
            <w:tcW w:w="534" w:type="dxa"/>
            <w:shd w:val="clear" w:color="auto" w:fill="006272"/>
            <w:vAlign w:val="center"/>
          </w:tcPr>
          <w:p w:rsidR="0046400D" w:rsidRPr="00454591" w:rsidRDefault="0046400D" w:rsidP="00AB07D2">
            <w:pPr>
              <w:pStyle w:val="Questionnumber"/>
              <w:numPr>
                <w:ilvl w:val="0"/>
                <w:numId w:val="1"/>
              </w:numPr>
              <w:ind w:left="0" w:firstLine="0"/>
            </w:pPr>
          </w:p>
        </w:tc>
        <w:tc>
          <w:tcPr>
            <w:tcW w:w="8611" w:type="dxa"/>
            <w:shd w:val="clear" w:color="auto" w:fill="B3D0D5"/>
            <w:vAlign w:val="center"/>
          </w:tcPr>
          <w:p w:rsidR="0046400D" w:rsidRPr="00454591" w:rsidRDefault="007C1D2E" w:rsidP="00AB07D2">
            <w:pPr>
              <w:pStyle w:val="Question"/>
            </w:pPr>
            <w:r w:rsidRPr="00024960">
              <w:t>In your view, does section 36A have any practical effect? Should section 36A be retained or repealed? If section 36 is changed, should section 36A be changed to mirror the new section 36?</w:t>
            </w:r>
          </w:p>
        </w:tc>
      </w:tr>
      <w:tr w:rsidR="0046400D" w:rsidRPr="00454591" w:rsidTr="00982BD5">
        <w:trPr>
          <w:cantSplit/>
        </w:trPr>
        <w:tc>
          <w:tcPr>
            <w:tcW w:w="9145" w:type="dxa"/>
            <w:gridSpan w:val="2"/>
            <w:shd w:val="clear" w:color="auto" w:fill="auto"/>
            <w:vAlign w:val="center"/>
          </w:tcPr>
          <w:p w:rsidR="0046400D" w:rsidRDefault="0046400D" w:rsidP="00AB07D2">
            <w:pPr>
              <w:pStyle w:val="Question"/>
            </w:pPr>
          </w:p>
        </w:tc>
      </w:tr>
    </w:tbl>
    <w:p w:rsidR="0014212E" w:rsidRDefault="0014212E" w:rsidP="00AB07D2">
      <w:pPr>
        <w:spacing w:after="0" w:line="240" w:lineRule="auto"/>
      </w:pPr>
    </w:p>
    <w:tbl>
      <w:tblPr>
        <w:tblW w:w="0" w:type="auto"/>
        <w:tblBorders>
          <w:top w:val="single" w:sz="4" w:space="0" w:color="006272"/>
          <w:left w:val="single" w:sz="4" w:space="0" w:color="006272"/>
          <w:bottom w:val="single" w:sz="4" w:space="0" w:color="006272"/>
          <w:right w:val="single" w:sz="4" w:space="0" w:color="006272"/>
        </w:tblBorders>
        <w:tblLook w:val="04A0" w:firstRow="1" w:lastRow="0" w:firstColumn="1" w:lastColumn="0" w:noHBand="0" w:noVBand="1"/>
      </w:tblPr>
      <w:tblGrid>
        <w:gridCol w:w="534"/>
        <w:gridCol w:w="8611"/>
      </w:tblGrid>
      <w:tr w:rsidR="0046400D" w:rsidRPr="00454591" w:rsidTr="00982BD5">
        <w:trPr>
          <w:cantSplit/>
        </w:trPr>
        <w:tc>
          <w:tcPr>
            <w:tcW w:w="9145" w:type="dxa"/>
            <w:gridSpan w:val="2"/>
            <w:shd w:val="clear" w:color="auto" w:fill="006272"/>
            <w:vAlign w:val="center"/>
          </w:tcPr>
          <w:p w:rsidR="0046400D" w:rsidRPr="0007351E" w:rsidRDefault="00FF31EC" w:rsidP="00AB07D2">
            <w:pPr>
              <w:pStyle w:val="Question"/>
              <w:rPr>
                <w:b/>
                <w:sz w:val="28"/>
                <w:szCs w:val="28"/>
              </w:rPr>
            </w:pPr>
            <w:r w:rsidRPr="00FF31EC">
              <w:rPr>
                <w:b/>
                <w:color w:val="FFFFFF" w:themeColor="background1"/>
                <w:sz w:val="24"/>
                <w:szCs w:val="28"/>
              </w:rPr>
              <w:t>Section 36: Options Identification and Impact Analysis</w:t>
            </w:r>
          </w:p>
        </w:tc>
      </w:tr>
      <w:tr w:rsidR="006011F0" w:rsidRPr="00454591" w:rsidTr="007E533A">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vAlign w:val="center"/>
          </w:tcPr>
          <w:p w:rsidR="006011F0" w:rsidRPr="00024960" w:rsidRDefault="006011F0" w:rsidP="00AB07D2">
            <w:pPr>
              <w:pStyle w:val="Question"/>
              <w:spacing w:before="60" w:after="60"/>
            </w:pPr>
            <w:r w:rsidRPr="00024960">
              <w:t>Do you support our initial proposition?</w:t>
            </w:r>
            <w:r w:rsidR="00AB07D2">
              <w:t xml:space="preserve"> If not, why not? </w:t>
            </w:r>
          </w:p>
        </w:tc>
      </w:tr>
      <w:tr w:rsidR="006011F0" w:rsidRPr="00454591" w:rsidTr="006D07E8">
        <w:trPr>
          <w:cantSplit/>
        </w:trPr>
        <w:tc>
          <w:tcPr>
            <w:tcW w:w="9145" w:type="dxa"/>
            <w:gridSpan w:val="2"/>
            <w:shd w:val="clear" w:color="auto" w:fill="auto"/>
            <w:vAlign w:val="center"/>
          </w:tcPr>
          <w:p w:rsidR="006011F0" w:rsidRPr="006F6907" w:rsidRDefault="006011F0" w:rsidP="00AB07D2">
            <w:pPr>
              <w:pStyle w:val="Question"/>
            </w:pPr>
          </w:p>
        </w:tc>
      </w:tr>
      <w:tr w:rsidR="006011F0" w:rsidRPr="00454591" w:rsidTr="00EE0D7E">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vAlign w:val="center"/>
          </w:tcPr>
          <w:p w:rsidR="006011F0" w:rsidRPr="00024960" w:rsidRDefault="006011F0" w:rsidP="00AB07D2">
            <w:pPr>
              <w:pStyle w:val="Question"/>
              <w:spacing w:before="60" w:after="60"/>
            </w:pPr>
            <w:r w:rsidRPr="00024960">
              <w:t>Do you agree with the rejection of these options as unfeasible? Are there any other options that should be considered?</w:t>
            </w:r>
          </w:p>
        </w:tc>
      </w:tr>
      <w:tr w:rsidR="006011F0" w:rsidRPr="00454591" w:rsidTr="0014212E">
        <w:trPr>
          <w:cantSplit/>
        </w:trPr>
        <w:tc>
          <w:tcPr>
            <w:tcW w:w="9145" w:type="dxa"/>
            <w:gridSpan w:val="2"/>
            <w:shd w:val="clear" w:color="auto" w:fill="auto"/>
            <w:vAlign w:val="center"/>
          </w:tcPr>
          <w:p w:rsidR="006011F0" w:rsidRPr="006F6907" w:rsidRDefault="006011F0" w:rsidP="00AB07D2">
            <w:pPr>
              <w:pStyle w:val="Question"/>
            </w:pPr>
          </w:p>
        </w:tc>
      </w:tr>
      <w:tr w:rsidR="006011F0" w:rsidRPr="00454591" w:rsidTr="00CC3D46">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tcPr>
          <w:p w:rsidR="006011F0" w:rsidRPr="005D45E1" w:rsidRDefault="007C1D2E" w:rsidP="00AB07D2">
            <w:pPr>
              <w:pStyle w:val="Question"/>
            </w:pPr>
            <w:r>
              <w:t>Do you agree with our</w:t>
            </w:r>
            <w:r w:rsidR="006011F0" w:rsidRPr="00024960">
              <w:t xml:space="preserve"> assessment of this option against the criteria? If not, why not? Please provide evidence to support your answers.</w:t>
            </w:r>
          </w:p>
        </w:tc>
      </w:tr>
      <w:tr w:rsidR="006011F0" w:rsidRPr="00454591" w:rsidTr="00CC3D46">
        <w:trPr>
          <w:cantSplit/>
        </w:trPr>
        <w:tc>
          <w:tcPr>
            <w:tcW w:w="9145" w:type="dxa"/>
            <w:gridSpan w:val="2"/>
            <w:shd w:val="clear" w:color="auto" w:fill="auto"/>
            <w:vAlign w:val="center"/>
          </w:tcPr>
          <w:p w:rsidR="006011F0" w:rsidRPr="006F6907" w:rsidRDefault="006011F0" w:rsidP="00AB07D2">
            <w:pPr>
              <w:pStyle w:val="Question"/>
            </w:pPr>
          </w:p>
        </w:tc>
      </w:tr>
      <w:tr w:rsidR="006011F0" w:rsidRPr="00454591" w:rsidTr="003C45DC">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vAlign w:val="center"/>
          </w:tcPr>
          <w:p w:rsidR="006011F0" w:rsidRPr="00454591" w:rsidRDefault="006011F0" w:rsidP="00AB07D2">
            <w:pPr>
              <w:pStyle w:val="Question"/>
            </w:pPr>
            <w:r w:rsidRPr="00024960">
              <w:t>Do you agree with the types of costs and benefits identified? Do you agree with the valuation of the costs and benefits?  If not, why not? Please provide evidence to support your answer.</w:t>
            </w:r>
          </w:p>
        </w:tc>
      </w:tr>
      <w:tr w:rsidR="006011F0" w:rsidRPr="00454591" w:rsidTr="003C45DC">
        <w:trPr>
          <w:cantSplit/>
        </w:trPr>
        <w:tc>
          <w:tcPr>
            <w:tcW w:w="9145" w:type="dxa"/>
            <w:gridSpan w:val="2"/>
            <w:shd w:val="clear" w:color="auto" w:fill="auto"/>
            <w:vAlign w:val="center"/>
          </w:tcPr>
          <w:p w:rsidR="006011F0" w:rsidRDefault="006011F0" w:rsidP="00AB07D2">
            <w:pPr>
              <w:pStyle w:val="Question"/>
            </w:pPr>
          </w:p>
        </w:tc>
      </w:tr>
    </w:tbl>
    <w:p w:rsidR="0046400D" w:rsidRDefault="0046400D" w:rsidP="00AB07D2">
      <w:pPr>
        <w:spacing w:line="240" w:lineRule="auto"/>
        <w:rPr>
          <w:b/>
          <w:sz w:val="28"/>
          <w:szCs w:val="28"/>
        </w:rPr>
      </w:pPr>
    </w:p>
    <w:tbl>
      <w:tblPr>
        <w:tblW w:w="0" w:type="auto"/>
        <w:tblBorders>
          <w:top w:val="single" w:sz="4" w:space="0" w:color="006272"/>
          <w:left w:val="single" w:sz="4" w:space="0" w:color="006272"/>
          <w:bottom w:val="single" w:sz="4" w:space="0" w:color="006272"/>
          <w:right w:val="single" w:sz="4" w:space="0" w:color="006272"/>
        </w:tblBorders>
        <w:tblLook w:val="04A0" w:firstRow="1" w:lastRow="0" w:firstColumn="1" w:lastColumn="0" w:noHBand="0" w:noVBand="1"/>
      </w:tblPr>
      <w:tblGrid>
        <w:gridCol w:w="534"/>
        <w:gridCol w:w="8611"/>
      </w:tblGrid>
      <w:tr w:rsidR="006011F0" w:rsidRPr="00454591" w:rsidTr="003C45DC">
        <w:trPr>
          <w:cantSplit/>
        </w:trPr>
        <w:tc>
          <w:tcPr>
            <w:tcW w:w="9145" w:type="dxa"/>
            <w:gridSpan w:val="2"/>
            <w:shd w:val="clear" w:color="auto" w:fill="006272"/>
            <w:vAlign w:val="center"/>
          </w:tcPr>
          <w:p w:rsidR="006011F0" w:rsidRPr="0007351E" w:rsidRDefault="006011F0" w:rsidP="00AB07D2">
            <w:pPr>
              <w:pStyle w:val="Question"/>
              <w:rPr>
                <w:b/>
                <w:sz w:val="28"/>
                <w:szCs w:val="28"/>
              </w:rPr>
            </w:pPr>
            <w:r w:rsidRPr="006011F0">
              <w:rPr>
                <w:b/>
                <w:color w:val="FFFFFF" w:themeColor="background1"/>
                <w:sz w:val="24"/>
                <w:szCs w:val="28"/>
              </w:rPr>
              <w:t>Treatment of Intellectual Property in the Commerce Act</w:t>
            </w:r>
          </w:p>
        </w:tc>
      </w:tr>
      <w:tr w:rsidR="006011F0" w:rsidRPr="00454591" w:rsidTr="003C45DC">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tcPr>
          <w:p w:rsidR="006011F0" w:rsidRPr="00454591" w:rsidRDefault="006011F0" w:rsidP="00AB07D2">
            <w:pPr>
              <w:pStyle w:val="Question"/>
              <w:contextualSpacing/>
            </w:pPr>
            <w:r w:rsidRPr="006011F0">
              <w:t xml:space="preserve">Can you identify any examples of potentially anti-competitive IP-related conduct that is likely to fall within the scope of the Commerce Act’s IP-related provisions at present?  </w:t>
            </w:r>
          </w:p>
        </w:tc>
      </w:tr>
      <w:tr w:rsidR="006011F0" w:rsidRPr="00454591" w:rsidTr="003C45DC">
        <w:trPr>
          <w:cantSplit/>
        </w:trPr>
        <w:tc>
          <w:tcPr>
            <w:tcW w:w="9145" w:type="dxa"/>
            <w:gridSpan w:val="2"/>
            <w:shd w:val="clear" w:color="auto" w:fill="auto"/>
            <w:vAlign w:val="center"/>
          </w:tcPr>
          <w:p w:rsidR="006011F0" w:rsidRPr="007251FF" w:rsidRDefault="006011F0" w:rsidP="00AB07D2">
            <w:pPr>
              <w:pStyle w:val="Question"/>
            </w:pPr>
          </w:p>
        </w:tc>
      </w:tr>
      <w:tr w:rsidR="006011F0" w:rsidRPr="00454591" w:rsidTr="003C45DC">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tcPr>
          <w:p w:rsidR="006011F0" w:rsidRDefault="006011F0" w:rsidP="00AB07D2">
            <w:pPr>
              <w:pStyle w:val="Question"/>
            </w:pPr>
            <w:r w:rsidRPr="006011F0">
              <w:t>Do you agree with our initial assessment that there is not a strong rationale for treating IP-related conduct differently to other forms of conduct? If not, why not?</w:t>
            </w:r>
          </w:p>
        </w:tc>
      </w:tr>
      <w:tr w:rsidR="006011F0" w:rsidRPr="00454591" w:rsidTr="003C45DC">
        <w:trPr>
          <w:cantSplit/>
        </w:trPr>
        <w:tc>
          <w:tcPr>
            <w:tcW w:w="9145" w:type="dxa"/>
            <w:gridSpan w:val="2"/>
            <w:shd w:val="clear" w:color="auto" w:fill="auto"/>
            <w:vAlign w:val="center"/>
          </w:tcPr>
          <w:p w:rsidR="006011F0" w:rsidRPr="007251FF" w:rsidRDefault="006011F0" w:rsidP="00AB07D2">
            <w:pPr>
              <w:pStyle w:val="Question"/>
            </w:pPr>
          </w:p>
        </w:tc>
      </w:tr>
      <w:tr w:rsidR="006011F0" w:rsidRPr="00454591" w:rsidTr="003C45DC">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tcPr>
          <w:p w:rsidR="006011F0" w:rsidRPr="00454591" w:rsidRDefault="006011F0" w:rsidP="00AB07D2">
            <w:pPr>
              <w:pStyle w:val="Question"/>
            </w:pPr>
            <w:r w:rsidRPr="00024960">
              <w:t>Do you agree with the specific issues with the IP provisions that we have identified? If not, why not? Are there other specific issues with the provisions that we have not identified?</w:t>
            </w:r>
          </w:p>
        </w:tc>
      </w:tr>
      <w:tr w:rsidR="006011F0" w:rsidRPr="00454591" w:rsidTr="003C45DC">
        <w:trPr>
          <w:cantSplit/>
        </w:trPr>
        <w:tc>
          <w:tcPr>
            <w:tcW w:w="9145" w:type="dxa"/>
            <w:gridSpan w:val="2"/>
            <w:shd w:val="clear" w:color="auto" w:fill="auto"/>
            <w:vAlign w:val="center"/>
          </w:tcPr>
          <w:p w:rsidR="006011F0" w:rsidRPr="007251FF" w:rsidRDefault="006011F0" w:rsidP="00AB07D2">
            <w:pPr>
              <w:pStyle w:val="Question"/>
            </w:pPr>
          </w:p>
        </w:tc>
      </w:tr>
      <w:tr w:rsidR="006011F0" w:rsidRPr="00454591" w:rsidTr="003C45DC">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vAlign w:val="center"/>
          </w:tcPr>
          <w:p w:rsidR="006011F0" w:rsidRPr="00454591" w:rsidRDefault="006011F0" w:rsidP="00AB07D2">
            <w:pPr>
              <w:pStyle w:val="Question"/>
            </w:pPr>
            <w:r w:rsidRPr="00024960">
              <w:t>Are there other options that we should consider? For example, are there modifications that could be made to one or more of the provisions to c</w:t>
            </w:r>
            <w:r w:rsidR="00AB07D2">
              <w:t>larify or reduce their scope?</w:t>
            </w:r>
          </w:p>
        </w:tc>
      </w:tr>
      <w:tr w:rsidR="006011F0" w:rsidRPr="00454591" w:rsidTr="003C45DC">
        <w:trPr>
          <w:cantSplit/>
        </w:trPr>
        <w:tc>
          <w:tcPr>
            <w:tcW w:w="9145" w:type="dxa"/>
            <w:gridSpan w:val="2"/>
            <w:shd w:val="clear" w:color="auto" w:fill="auto"/>
            <w:vAlign w:val="center"/>
          </w:tcPr>
          <w:p w:rsidR="006011F0" w:rsidRPr="007251FF" w:rsidRDefault="006011F0" w:rsidP="00AB07D2">
            <w:pPr>
              <w:pStyle w:val="Question"/>
            </w:pPr>
          </w:p>
        </w:tc>
      </w:tr>
      <w:tr w:rsidR="006011F0" w:rsidRPr="00454591" w:rsidTr="003C45DC">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vAlign w:val="center"/>
          </w:tcPr>
          <w:p w:rsidR="006011F0" w:rsidRPr="00454591" w:rsidRDefault="006011F0" w:rsidP="00AB07D2">
            <w:pPr>
              <w:pStyle w:val="Question"/>
            </w:pPr>
            <w:r w:rsidRPr="00024960">
              <w:t xml:space="preserve">Do you agree </w:t>
            </w:r>
            <w:r>
              <w:t xml:space="preserve">with our </w:t>
            </w:r>
            <w:r w:rsidRPr="00024960">
              <w:t>assessment of this option against the criteria? If not, why not?</w:t>
            </w:r>
          </w:p>
        </w:tc>
      </w:tr>
      <w:tr w:rsidR="006011F0" w:rsidRPr="00454591" w:rsidTr="003C45DC">
        <w:trPr>
          <w:cantSplit/>
        </w:trPr>
        <w:tc>
          <w:tcPr>
            <w:tcW w:w="9145" w:type="dxa"/>
            <w:gridSpan w:val="2"/>
            <w:shd w:val="clear" w:color="auto" w:fill="auto"/>
            <w:vAlign w:val="center"/>
          </w:tcPr>
          <w:p w:rsidR="006011F0" w:rsidRPr="006F6907" w:rsidRDefault="006011F0" w:rsidP="00AB07D2">
            <w:pPr>
              <w:pStyle w:val="Question"/>
            </w:pPr>
          </w:p>
        </w:tc>
      </w:tr>
      <w:tr w:rsidR="006011F0" w:rsidRPr="00454591" w:rsidTr="003C45DC">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tcPr>
          <w:p w:rsidR="006011F0" w:rsidRPr="00454591" w:rsidRDefault="006011F0" w:rsidP="00AB07D2">
            <w:pPr>
              <w:pStyle w:val="Question"/>
            </w:pPr>
            <w:r w:rsidRPr="00024960">
              <w:t xml:space="preserve">Do you support our initial preferred option? If not, why not?  </w:t>
            </w:r>
          </w:p>
        </w:tc>
      </w:tr>
      <w:tr w:rsidR="006011F0" w:rsidRPr="00454591" w:rsidTr="003C45DC">
        <w:trPr>
          <w:cantSplit/>
        </w:trPr>
        <w:tc>
          <w:tcPr>
            <w:tcW w:w="9145" w:type="dxa"/>
            <w:gridSpan w:val="2"/>
            <w:shd w:val="clear" w:color="auto" w:fill="auto"/>
            <w:vAlign w:val="center"/>
          </w:tcPr>
          <w:p w:rsidR="006011F0" w:rsidRPr="006F6907" w:rsidRDefault="006011F0" w:rsidP="00AB07D2">
            <w:pPr>
              <w:pStyle w:val="Question"/>
            </w:pPr>
          </w:p>
        </w:tc>
      </w:tr>
      <w:tr w:rsidR="006011F0" w:rsidRPr="00454591" w:rsidTr="003C45DC">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tcPr>
          <w:p w:rsidR="006011F0" w:rsidRPr="00896232" w:rsidRDefault="006011F0" w:rsidP="00AB07D2">
            <w:pPr>
              <w:spacing w:before="60" w:after="60" w:line="240" w:lineRule="auto"/>
            </w:pPr>
            <w:r w:rsidRPr="00024960">
              <w:t>Do you agree with the types of costs and benefits identified? Do you agree with the valuation of the costs and benefits? If not, why not? Please provide evidence to support your answer.</w:t>
            </w:r>
          </w:p>
        </w:tc>
      </w:tr>
      <w:tr w:rsidR="006011F0" w:rsidRPr="00454591" w:rsidTr="003C45DC">
        <w:trPr>
          <w:cantSplit/>
        </w:trPr>
        <w:tc>
          <w:tcPr>
            <w:tcW w:w="9145" w:type="dxa"/>
            <w:gridSpan w:val="2"/>
            <w:shd w:val="clear" w:color="auto" w:fill="auto"/>
            <w:vAlign w:val="center"/>
          </w:tcPr>
          <w:p w:rsidR="006011F0" w:rsidRPr="006F6907" w:rsidRDefault="006011F0" w:rsidP="00AB07D2">
            <w:pPr>
              <w:pStyle w:val="Question"/>
            </w:pPr>
          </w:p>
        </w:tc>
      </w:tr>
    </w:tbl>
    <w:p w:rsidR="006011F0" w:rsidRDefault="006011F0" w:rsidP="00AB07D2">
      <w:pPr>
        <w:spacing w:line="240" w:lineRule="auto"/>
        <w:rPr>
          <w:b/>
          <w:sz w:val="28"/>
          <w:szCs w:val="28"/>
        </w:rPr>
      </w:pPr>
    </w:p>
    <w:tbl>
      <w:tblPr>
        <w:tblW w:w="0" w:type="auto"/>
        <w:tblBorders>
          <w:top w:val="single" w:sz="4" w:space="0" w:color="006272"/>
          <w:left w:val="single" w:sz="4" w:space="0" w:color="006272"/>
          <w:bottom w:val="single" w:sz="4" w:space="0" w:color="006272"/>
          <w:right w:val="single" w:sz="4" w:space="0" w:color="006272"/>
        </w:tblBorders>
        <w:tblLook w:val="04A0" w:firstRow="1" w:lastRow="0" w:firstColumn="1" w:lastColumn="0" w:noHBand="0" w:noVBand="1"/>
      </w:tblPr>
      <w:tblGrid>
        <w:gridCol w:w="534"/>
        <w:gridCol w:w="8611"/>
      </w:tblGrid>
      <w:tr w:rsidR="006011F0" w:rsidRPr="00454591" w:rsidTr="003C45DC">
        <w:trPr>
          <w:cantSplit/>
        </w:trPr>
        <w:tc>
          <w:tcPr>
            <w:tcW w:w="9145" w:type="dxa"/>
            <w:gridSpan w:val="2"/>
            <w:shd w:val="clear" w:color="auto" w:fill="006272"/>
            <w:vAlign w:val="center"/>
          </w:tcPr>
          <w:p w:rsidR="006011F0" w:rsidRPr="0007351E" w:rsidRDefault="00AB07D2" w:rsidP="00AB07D2">
            <w:pPr>
              <w:pStyle w:val="Question"/>
              <w:rPr>
                <w:b/>
                <w:sz w:val="28"/>
                <w:szCs w:val="28"/>
              </w:rPr>
            </w:pPr>
            <w:r>
              <w:rPr>
                <w:b/>
                <w:color w:val="FFFFFF" w:themeColor="background1"/>
                <w:sz w:val="24"/>
                <w:szCs w:val="28"/>
              </w:rPr>
              <w:t xml:space="preserve">Covenants </w:t>
            </w:r>
          </w:p>
        </w:tc>
      </w:tr>
      <w:tr w:rsidR="006011F0" w:rsidRPr="00454591" w:rsidTr="003C45DC">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tcPr>
          <w:p w:rsidR="006011F0" w:rsidRPr="00454591" w:rsidRDefault="006011F0" w:rsidP="00AB07D2">
            <w:pPr>
              <w:pStyle w:val="Question"/>
              <w:contextualSpacing/>
            </w:pPr>
            <w:r w:rsidRPr="006011F0">
              <w:t>Do you agree that covenants and provisions of contracts should be treated the same in the Commerce Act? If not, why not?</w:t>
            </w:r>
          </w:p>
        </w:tc>
      </w:tr>
      <w:tr w:rsidR="006011F0" w:rsidRPr="00454591" w:rsidTr="003C45DC">
        <w:trPr>
          <w:cantSplit/>
        </w:trPr>
        <w:tc>
          <w:tcPr>
            <w:tcW w:w="9145" w:type="dxa"/>
            <w:gridSpan w:val="2"/>
            <w:shd w:val="clear" w:color="auto" w:fill="auto"/>
            <w:vAlign w:val="center"/>
          </w:tcPr>
          <w:p w:rsidR="006011F0" w:rsidRPr="007251FF" w:rsidRDefault="006011F0" w:rsidP="00AB07D2">
            <w:pPr>
              <w:pStyle w:val="Question"/>
            </w:pPr>
          </w:p>
        </w:tc>
      </w:tr>
      <w:tr w:rsidR="006011F0" w:rsidRPr="00454591" w:rsidTr="003C45DC">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tcPr>
          <w:p w:rsidR="006011F0" w:rsidRDefault="006011F0" w:rsidP="00AB07D2">
            <w:pPr>
              <w:pStyle w:val="Question"/>
            </w:pPr>
            <w:r w:rsidRPr="00024960">
              <w:t xml:space="preserve">Are there other options that we should consider?    </w:t>
            </w:r>
          </w:p>
        </w:tc>
      </w:tr>
      <w:tr w:rsidR="006011F0" w:rsidRPr="00454591" w:rsidTr="003C45DC">
        <w:trPr>
          <w:cantSplit/>
        </w:trPr>
        <w:tc>
          <w:tcPr>
            <w:tcW w:w="9145" w:type="dxa"/>
            <w:gridSpan w:val="2"/>
            <w:shd w:val="clear" w:color="auto" w:fill="auto"/>
            <w:vAlign w:val="center"/>
          </w:tcPr>
          <w:p w:rsidR="006011F0" w:rsidRPr="007251FF" w:rsidRDefault="006011F0" w:rsidP="00AB07D2">
            <w:pPr>
              <w:pStyle w:val="Question"/>
            </w:pPr>
          </w:p>
        </w:tc>
      </w:tr>
      <w:tr w:rsidR="006011F0" w:rsidRPr="00454591" w:rsidTr="003C45DC">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tcPr>
          <w:p w:rsidR="006011F0" w:rsidRPr="00454591" w:rsidRDefault="006011F0" w:rsidP="00AB07D2">
            <w:pPr>
              <w:pStyle w:val="Question"/>
            </w:pPr>
            <w:r w:rsidRPr="00024960">
              <w:t>Do you agree with our assessment of these options against the criteria? If not, why not?</w:t>
            </w:r>
          </w:p>
        </w:tc>
      </w:tr>
      <w:tr w:rsidR="006011F0" w:rsidRPr="00454591" w:rsidTr="003C45DC">
        <w:trPr>
          <w:cantSplit/>
        </w:trPr>
        <w:tc>
          <w:tcPr>
            <w:tcW w:w="9145" w:type="dxa"/>
            <w:gridSpan w:val="2"/>
            <w:shd w:val="clear" w:color="auto" w:fill="auto"/>
            <w:vAlign w:val="center"/>
          </w:tcPr>
          <w:p w:rsidR="006011F0" w:rsidRPr="007251FF" w:rsidRDefault="006011F0" w:rsidP="00AB07D2">
            <w:pPr>
              <w:pStyle w:val="Question"/>
            </w:pPr>
          </w:p>
        </w:tc>
      </w:tr>
      <w:tr w:rsidR="006011F0" w:rsidRPr="00454591" w:rsidTr="003C45DC">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vAlign w:val="center"/>
          </w:tcPr>
          <w:p w:rsidR="006011F0" w:rsidRPr="00454591" w:rsidRDefault="006011F0" w:rsidP="00AB07D2">
            <w:pPr>
              <w:pStyle w:val="Question"/>
            </w:pPr>
            <w:r w:rsidRPr="00024960">
              <w:t xml:space="preserve">Do you support our initial preferred option? If not, why not?  </w:t>
            </w:r>
          </w:p>
        </w:tc>
      </w:tr>
      <w:tr w:rsidR="006011F0" w:rsidRPr="00454591" w:rsidTr="003C45DC">
        <w:trPr>
          <w:cantSplit/>
        </w:trPr>
        <w:tc>
          <w:tcPr>
            <w:tcW w:w="9145" w:type="dxa"/>
            <w:gridSpan w:val="2"/>
            <w:shd w:val="clear" w:color="auto" w:fill="auto"/>
            <w:vAlign w:val="center"/>
          </w:tcPr>
          <w:p w:rsidR="006011F0" w:rsidRPr="007251FF" w:rsidRDefault="006011F0" w:rsidP="00AB07D2">
            <w:pPr>
              <w:pStyle w:val="Question"/>
            </w:pPr>
          </w:p>
        </w:tc>
      </w:tr>
      <w:tr w:rsidR="006011F0" w:rsidRPr="00454591" w:rsidTr="003C45DC">
        <w:trPr>
          <w:cantSplit/>
        </w:trPr>
        <w:tc>
          <w:tcPr>
            <w:tcW w:w="534" w:type="dxa"/>
            <w:shd w:val="clear" w:color="auto" w:fill="006272"/>
            <w:vAlign w:val="center"/>
          </w:tcPr>
          <w:p w:rsidR="006011F0" w:rsidRPr="00454591" w:rsidRDefault="006011F0" w:rsidP="00AB07D2">
            <w:pPr>
              <w:pStyle w:val="Questionnumber"/>
              <w:numPr>
                <w:ilvl w:val="0"/>
                <w:numId w:val="1"/>
              </w:numPr>
              <w:ind w:left="0" w:firstLine="0"/>
            </w:pPr>
          </w:p>
        </w:tc>
        <w:tc>
          <w:tcPr>
            <w:tcW w:w="8611" w:type="dxa"/>
            <w:shd w:val="clear" w:color="auto" w:fill="B3D0D5"/>
            <w:vAlign w:val="center"/>
          </w:tcPr>
          <w:p w:rsidR="006011F0" w:rsidRPr="00454591" w:rsidRDefault="006011F0" w:rsidP="00AB07D2">
            <w:pPr>
              <w:pStyle w:val="Question"/>
            </w:pPr>
            <w:r w:rsidRPr="00024960">
              <w:t>Do you agree with the types of costs and benefits identified? Do you agree with the valuation of the costs and benefits? If not, why not? Please provide evidence to support your answer.</w:t>
            </w:r>
          </w:p>
        </w:tc>
      </w:tr>
      <w:tr w:rsidR="006011F0" w:rsidRPr="00454591" w:rsidTr="003C45DC">
        <w:trPr>
          <w:cantSplit/>
        </w:trPr>
        <w:tc>
          <w:tcPr>
            <w:tcW w:w="9145" w:type="dxa"/>
            <w:gridSpan w:val="2"/>
            <w:shd w:val="clear" w:color="auto" w:fill="auto"/>
            <w:vAlign w:val="center"/>
          </w:tcPr>
          <w:p w:rsidR="006011F0" w:rsidRPr="006F6907" w:rsidRDefault="006011F0" w:rsidP="00AB07D2">
            <w:pPr>
              <w:pStyle w:val="Question"/>
            </w:pPr>
          </w:p>
        </w:tc>
      </w:tr>
    </w:tbl>
    <w:p w:rsidR="006011F0" w:rsidRPr="0046400D" w:rsidRDefault="006011F0" w:rsidP="00AB07D2">
      <w:pPr>
        <w:spacing w:line="240" w:lineRule="auto"/>
        <w:rPr>
          <w:b/>
          <w:sz w:val="28"/>
          <w:szCs w:val="28"/>
        </w:rPr>
      </w:pPr>
    </w:p>
    <w:sectPr w:rsidR="006011F0" w:rsidRPr="0046400D" w:rsidSect="00B02ADA">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07" w:rsidRDefault="00584007" w:rsidP="00584007">
      <w:pPr>
        <w:spacing w:after="0" w:line="240" w:lineRule="auto"/>
      </w:pPr>
      <w:r>
        <w:separator/>
      </w:r>
    </w:p>
  </w:endnote>
  <w:endnote w:type="continuationSeparator" w:id="0">
    <w:p w:rsidR="00584007" w:rsidRDefault="00584007" w:rsidP="00584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07" w:rsidRDefault="00584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07" w:rsidRDefault="00584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07" w:rsidRDefault="00584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07" w:rsidRDefault="00584007" w:rsidP="00584007">
      <w:pPr>
        <w:spacing w:after="0" w:line="240" w:lineRule="auto"/>
      </w:pPr>
      <w:r>
        <w:separator/>
      </w:r>
    </w:p>
  </w:footnote>
  <w:footnote w:type="continuationSeparator" w:id="0">
    <w:p w:rsidR="00584007" w:rsidRDefault="00584007" w:rsidP="00584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07" w:rsidRDefault="00584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07" w:rsidRDefault="00584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07" w:rsidRDefault="005840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1670F"/>
    <w:multiLevelType w:val="hybridMultilevel"/>
    <w:tmpl w:val="216C8CF4"/>
    <w:lvl w:ilvl="0" w:tplc="5CDA7CB4">
      <w:start w:val="1"/>
      <w:numFmt w:val="decimal"/>
      <w:pStyle w:val="Question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938" w:hanging="360"/>
      </w:pPr>
    </w:lvl>
    <w:lvl w:ilvl="2" w:tplc="1409001B" w:tentative="1">
      <w:start w:val="1"/>
      <w:numFmt w:val="lowerRoman"/>
      <w:lvlText w:val="%3."/>
      <w:lvlJc w:val="right"/>
      <w:pPr>
        <w:ind w:left="1658" w:hanging="180"/>
      </w:pPr>
    </w:lvl>
    <w:lvl w:ilvl="3" w:tplc="1409000F" w:tentative="1">
      <w:start w:val="1"/>
      <w:numFmt w:val="decimal"/>
      <w:lvlText w:val="%4."/>
      <w:lvlJc w:val="left"/>
      <w:pPr>
        <w:ind w:left="2378" w:hanging="360"/>
      </w:pPr>
    </w:lvl>
    <w:lvl w:ilvl="4" w:tplc="14090019" w:tentative="1">
      <w:start w:val="1"/>
      <w:numFmt w:val="lowerLetter"/>
      <w:lvlText w:val="%5."/>
      <w:lvlJc w:val="left"/>
      <w:pPr>
        <w:ind w:left="3098" w:hanging="360"/>
      </w:pPr>
    </w:lvl>
    <w:lvl w:ilvl="5" w:tplc="1409001B" w:tentative="1">
      <w:start w:val="1"/>
      <w:numFmt w:val="lowerRoman"/>
      <w:lvlText w:val="%6."/>
      <w:lvlJc w:val="right"/>
      <w:pPr>
        <w:ind w:left="3818" w:hanging="180"/>
      </w:pPr>
    </w:lvl>
    <w:lvl w:ilvl="6" w:tplc="1409000F" w:tentative="1">
      <w:start w:val="1"/>
      <w:numFmt w:val="decimal"/>
      <w:lvlText w:val="%7."/>
      <w:lvlJc w:val="left"/>
      <w:pPr>
        <w:ind w:left="4538" w:hanging="360"/>
      </w:pPr>
    </w:lvl>
    <w:lvl w:ilvl="7" w:tplc="14090019" w:tentative="1">
      <w:start w:val="1"/>
      <w:numFmt w:val="lowerLetter"/>
      <w:lvlText w:val="%8."/>
      <w:lvlJc w:val="left"/>
      <w:pPr>
        <w:ind w:left="5258" w:hanging="360"/>
      </w:pPr>
    </w:lvl>
    <w:lvl w:ilvl="8" w:tplc="1409001B" w:tentative="1">
      <w:start w:val="1"/>
      <w:numFmt w:val="lowerRoman"/>
      <w:lvlText w:val="%9."/>
      <w:lvlJc w:val="right"/>
      <w:pPr>
        <w:ind w:left="5978" w:hanging="180"/>
      </w:pPr>
    </w:lvl>
  </w:abstractNum>
  <w:abstractNum w:abstractNumId="1">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2">
    <w:nsid w:val="675F0155"/>
    <w:multiLevelType w:val="multilevel"/>
    <w:tmpl w:val="938285CE"/>
    <w:lvl w:ilvl="0">
      <w:start w:val="1"/>
      <w:numFmt w:val="bullet"/>
      <w:pStyle w:val="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num w:numId="1">
    <w:abstractNumId w:val="0"/>
    <w:lvlOverride w:ilvl="0">
      <w:startOverride w:val="1"/>
    </w:lvlOverride>
  </w:num>
  <w:num w:numId="2">
    <w:abstractNumId w:val="0"/>
  </w:num>
  <w:num w:numId="3">
    <w:abstractNumId w:val="0"/>
  </w:num>
  <w:num w:numId="4">
    <w:abstractNumId w:val="1"/>
  </w:num>
  <w:num w:numId="5">
    <w:abstractNumId w:val="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0D"/>
    <w:rsid w:val="0000464C"/>
    <w:rsid w:val="0000618F"/>
    <w:rsid w:val="00006A53"/>
    <w:rsid w:val="00007581"/>
    <w:rsid w:val="00035C2B"/>
    <w:rsid w:val="00045DC3"/>
    <w:rsid w:val="000553E2"/>
    <w:rsid w:val="00057124"/>
    <w:rsid w:val="0006766C"/>
    <w:rsid w:val="0007351E"/>
    <w:rsid w:val="00093B2C"/>
    <w:rsid w:val="000949D1"/>
    <w:rsid w:val="000954AB"/>
    <w:rsid w:val="000972C5"/>
    <w:rsid w:val="000A0696"/>
    <w:rsid w:val="000A28F3"/>
    <w:rsid w:val="000B38F0"/>
    <w:rsid w:val="000B6D0B"/>
    <w:rsid w:val="000D67C1"/>
    <w:rsid w:val="000E7BB4"/>
    <w:rsid w:val="00113129"/>
    <w:rsid w:val="00116A90"/>
    <w:rsid w:val="00123085"/>
    <w:rsid w:val="00124A97"/>
    <w:rsid w:val="001268ED"/>
    <w:rsid w:val="0013621E"/>
    <w:rsid w:val="001379F8"/>
    <w:rsid w:val="0014212E"/>
    <w:rsid w:val="00146EE6"/>
    <w:rsid w:val="001533CC"/>
    <w:rsid w:val="00163844"/>
    <w:rsid w:val="0019319B"/>
    <w:rsid w:val="001970D0"/>
    <w:rsid w:val="001A50E6"/>
    <w:rsid w:val="001B1161"/>
    <w:rsid w:val="001B373A"/>
    <w:rsid w:val="001B5B08"/>
    <w:rsid w:val="001C46D8"/>
    <w:rsid w:val="001C5DD0"/>
    <w:rsid w:val="001C6842"/>
    <w:rsid w:val="001D3931"/>
    <w:rsid w:val="001D44C4"/>
    <w:rsid w:val="001E3C9D"/>
    <w:rsid w:val="001E4F13"/>
    <w:rsid w:val="001F228D"/>
    <w:rsid w:val="001F67F6"/>
    <w:rsid w:val="002168E2"/>
    <w:rsid w:val="00222547"/>
    <w:rsid w:val="00223DD2"/>
    <w:rsid w:val="0022431D"/>
    <w:rsid w:val="00225BD4"/>
    <w:rsid w:val="00231227"/>
    <w:rsid w:val="00241816"/>
    <w:rsid w:val="0024783D"/>
    <w:rsid w:val="00250284"/>
    <w:rsid w:val="0025793E"/>
    <w:rsid w:val="00263B5A"/>
    <w:rsid w:val="00263D28"/>
    <w:rsid w:val="00264398"/>
    <w:rsid w:val="002663FB"/>
    <w:rsid w:val="002760B7"/>
    <w:rsid w:val="0027627F"/>
    <w:rsid w:val="002806DB"/>
    <w:rsid w:val="002845AD"/>
    <w:rsid w:val="002A0025"/>
    <w:rsid w:val="002A231E"/>
    <w:rsid w:val="002B1918"/>
    <w:rsid w:val="002C4ED4"/>
    <w:rsid w:val="002D09A2"/>
    <w:rsid w:val="002D1E22"/>
    <w:rsid w:val="002E39C6"/>
    <w:rsid w:val="002F0FE9"/>
    <w:rsid w:val="002F386B"/>
    <w:rsid w:val="002F67C8"/>
    <w:rsid w:val="002F7824"/>
    <w:rsid w:val="00304996"/>
    <w:rsid w:val="003054BA"/>
    <w:rsid w:val="00315652"/>
    <w:rsid w:val="00315AE0"/>
    <w:rsid w:val="00322951"/>
    <w:rsid w:val="00330726"/>
    <w:rsid w:val="00346E1F"/>
    <w:rsid w:val="00354FF3"/>
    <w:rsid w:val="003651E2"/>
    <w:rsid w:val="00381A2E"/>
    <w:rsid w:val="003833B1"/>
    <w:rsid w:val="003916EE"/>
    <w:rsid w:val="00396B01"/>
    <w:rsid w:val="003A17A9"/>
    <w:rsid w:val="003C5866"/>
    <w:rsid w:val="003D309C"/>
    <w:rsid w:val="003E013D"/>
    <w:rsid w:val="003E1902"/>
    <w:rsid w:val="003E7051"/>
    <w:rsid w:val="003E7107"/>
    <w:rsid w:val="003F1C13"/>
    <w:rsid w:val="003F70EF"/>
    <w:rsid w:val="0041365A"/>
    <w:rsid w:val="00417F54"/>
    <w:rsid w:val="0042506A"/>
    <w:rsid w:val="00441043"/>
    <w:rsid w:val="00443106"/>
    <w:rsid w:val="00461454"/>
    <w:rsid w:val="0046400D"/>
    <w:rsid w:val="00475A4E"/>
    <w:rsid w:val="00492700"/>
    <w:rsid w:val="004A3C3D"/>
    <w:rsid w:val="004B1B05"/>
    <w:rsid w:val="004B2BBA"/>
    <w:rsid w:val="004B4702"/>
    <w:rsid w:val="004B668F"/>
    <w:rsid w:val="004C013E"/>
    <w:rsid w:val="004C2D63"/>
    <w:rsid w:val="004C3B1A"/>
    <w:rsid w:val="004C4C5D"/>
    <w:rsid w:val="004C5B29"/>
    <w:rsid w:val="004C5C87"/>
    <w:rsid w:val="004C6F32"/>
    <w:rsid w:val="004D4909"/>
    <w:rsid w:val="004E2C2E"/>
    <w:rsid w:val="005171E3"/>
    <w:rsid w:val="00522264"/>
    <w:rsid w:val="00527D6E"/>
    <w:rsid w:val="00531894"/>
    <w:rsid w:val="00537AAA"/>
    <w:rsid w:val="00542B12"/>
    <w:rsid w:val="005525D6"/>
    <w:rsid w:val="00554B8E"/>
    <w:rsid w:val="00567322"/>
    <w:rsid w:val="00584007"/>
    <w:rsid w:val="005918C1"/>
    <w:rsid w:val="005976CA"/>
    <w:rsid w:val="005C04D2"/>
    <w:rsid w:val="005D31B4"/>
    <w:rsid w:val="005E3073"/>
    <w:rsid w:val="005F4DB5"/>
    <w:rsid w:val="006011F0"/>
    <w:rsid w:val="00602979"/>
    <w:rsid w:val="00622A38"/>
    <w:rsid w:val="00630CE6"/>
    <w:rsid w:val="0063113D"/>
    <w:rsid w:val="00632086"/>
    <w:rsid w:val="0063730C"/>
    <w:rsid w:val="00641155"/>
    <w:rsid w:val="00644881"/>
    <w:rsid w:val="0065002A"/>
    <w:rsid w:val="00651781"/>
    <w:rsid w:val="00652B1D"/>
    <w:rsid w:val="006606D4"/>
    <w:rsid w:val="00660CB5"/>
    <w:rsid w:val="006638B9"/>
    <w:rsid w:val="00664D11"/>
    <w:rsid w:val="006751F2"/>
    <w:rsid w:val="00677F89"/>
    <w:rsid w:val="00681775"/>
    <w:rsid w:val="00687655"/>
    <w:rsid w:val="00695074"/>
    <w:rsid w:val="006A5524"/>
    <w:rsid w:val="006B32EE"/>
    <w:rsid w:val="006B4CFA"/>
    <w:rsid w:val="006D07E8"/>
    <w:rsid w:val="006D7AFC"/>
    <w:rsid w:val="007023A8"/>
    <w:rsid w:val="00707FFD"/>
    <w:rsid w:val="00716F7C"/>
    <w:rsid w:val="00717804"/>
    <w:rsid w:val="00726F5E"/>
    <w:rsid w:val="00742D70"/>
    <w:rsid w:val="00743591"/>
    <w:rsid w:val="00753480"/>
    <w:rsid w:val="007552BF"/>
    <w:rsid w:val="0075697A"/>
    <w:rsid w:val="00760CDA"/>
    <w:rsid w:val="007624D2"/>
    <w:rsid w:val="00771D32"/>
    <w:rsid w:val="00775B6A"/>
    <w:rsid w:val="00781714"/>
    <w:rsid w:val="007934B2"/>
    <w:rsid w:val="00793DD8"/>
    <w:rsid w:val="007A1AB0"/>
    <w:rsid w:val="007C0D23"/>
    <w:rsid w:val="007C1D2E"/>
    <w:rsid w:val="007E55B7"/>
    <w:rsid w:val="007F00E5"/>
    <w:rsid w:val="007F167A"/>
    <w:rsid w:val="00806838"/>
    <w:rsid w:val="00811975"/>
    <w:rsid w:val="00822195"/>
    <w:rsid w:val="00836993"/>
    <w:rsid w:val="00845D83"/>
    <w:rsid w:val="00847577"/>
    <w:rsid w:val="0085069A"/>
    <w:rsid w:val="00853457"/>
    <w:rsid w:val="008B1F0A"/>
    <w:rsid w:val="008B3970"/>
    <w:rsid w:val="008B4A2C"/>
    <w:rsid w:val="008C7BB4"/>
    <w:rsid w:val="008D0DF1"/>
    <w:rsid w:val="008E59AE"/>
    <w:rsid w:val="008E5B1C"/>
    <w:rsid w:val="008E7B61"/>
    <w:rsid w:val="008F319D"/>
    <w:rsid w:val="008F706E"/>
    <w:rsid w:val="00904423"/>
    <w:rsid w:val="00906337"/>
    <w:rsid w:val="0091788F"/>
    <w:rsid w:val="0092324C"/>
    <w:rsid w:val="00927ED1"/>
    <w:rsid w:val="00932057"/>
    <w:rsid w:val="00933C67"/>
    <w:rsid w:val="00940007"/>
    <w:rsid w:val="00944A8B"/>
    <w:rsid w:val="009653AD"/>
    <w:rsid w:val="0097266A"/>
    <w:rsid w:val="00975C97"/>
    <w:rsid w:val="0097739A"/>
    <w:rsid w:val="00982BD5"/>
    <w:rsid w:val="00990178"/>
    <w:rsid w:val="00990A03"/>
    <w:rsid w:val="00992C45"/>
    <w:rsid w:val="00995F36"/>
    <w:rsid w:val="009A23B6"/>
    <w:rsid w:val="009B77BE"/>
    <w:rsid w:val="009D233B"/>
    <w:rsid w:val="009D30AE"/>
    <w:rsid w:val="009E02D4"/>
    <w:rsid w:val="009E39A9"/>
    <w:rsid w:val="009E5F01"/>
    <w:rsid w:val="009F054D"/>
    <w:rsid w:val="009F2657"/>
    <w:rsid w:val="009F476F"/>
    <w:rsid w:val="00A04FFB"/>
    <w:rsid w:val="00A3693C"/>
    <w:rsid w:val="00A4105B"/>
    <w:rsid w:val="00A43264"/>
    <w:rsid w:val="00A4766F"/>
    <w:rsid w:val="00A5190D"/>
    <w:rsid w:val="00A8406C"/>
    <w:rsid w:val="00A86D4A"/>
    <w:rsid w:val="00A9554D"/>
    <w:rsid w:val="00A9654B"/>
    <w:rsid w:val="00A96633"/>
    <w:rsid w:val="00AB07D2"/>
    <w:rsid w:val="00AB371A"/>
    <w:rsid w:val="00AC70AB"/>
    <w:rsid w:val="00AE12A1"/>
    <w:rsid w:val="00AE1780"/>
    <w:rsid w:val="00AE3DDD"/>
    <w:rsid w:val="00AE5F8B"/>
    <w:rsid w:val="00AF03EC"/>
    <w:rsid w:val="00AF554F"/>
    <w:rsid w:val="00B02ADA"/>
    <w:rsid w:val="00B0544B"/>
    <w:rsid w:val="00B10083"/>
    <w:rsid w:val="00B134B2"/>
    <w:rsid w:val="00B15932"/>
    <w:rsid w:val="00B21EA6"/>
    <w:rsid w:val="00B403BE"/>
    <w:rsid w:val="00B41FCE"/>
    <w:rsid w:val="00B44FF5"/>
    <w:rsid w:val="00B45E22"/>
    <w:rsid w:val="00B46213"/>
    <w:rsid w:val="00B46C04"/>
    <w:rsid w:val="00B52240"/>
    <w:rsid w:val="00B52AAF"/>
    <w:rsid w:val="00B66FDF"/>
    <w:rsid w:val="00B7181C"/>
    <w:rsid w:val="00B90F8B"/>
    <w:rsid w:val="00B95B01"/>
    <w:rsid w:val="00BC1F73"/>
    <w:rsid w:val="00BD5133"/>
    <w:rsid w:val="00BE33EF"/>
    <w:rsid w:val="00BE4342"/>
    <w:rsid w:val="00BF1917"/>
    <w:rsid w:val="00BF37FE"/>
    <w:rsid w:val="00BF6A1D"/>
    <w:rsid w:val="00C02CB4"/>
    <w:rsid w:val="00C12576"/>
    <w:rsid w:val="00C22224"/>
    <w:rsid w:val="00C23260"/>
    <w:rsid w:val="00C26F11"/>
    <w:rsid w:val="00C454F9"/>
    <w:rsid w:val="00C62EFF"/>
    <w:rsid w:val="00C72011"/>
    <w:rsid w:val="00C900C0"/>
    <w:rsid w:val="00C92138"/>
    <w:rsid w:val="00C941FE"/>
    <w:rsid w:val="00C94D58"/>
    <w:rsid w:val="00C974BF"/>
    <w:rsid w:val="00CA0E2D"/>
    <w:rsid w:val="00CA6ACD"/>
    <w:rsid w:val="00CB237D"/>
    <w:rsid w:val="00CC70C7"/>
    <w:rsid w:val="00CD4C31"/>
    <w:rsid w:val="00CF3C61"/>
    <w:rsid w:val="00D0038D"/>
    <w:rsid w:val="00D01C1A"/>
    <w:rsid w:val="00D03CFD"/>
    <w:rsid w:val="00D05269"/>
    <w:rsid w:val="00D201AF"/>
    <w:rsid w:val="00D25203"/>
    <w:rsid w:val="00D327D8"/>
    <w:rsid w:val="00D3511D"/>
    <w:rsid w:val="00D463C8"/>
    <w:rsid w:val="00D6072C"/>
    <w:rsid w:val="00D70154"/>
    <w:rsid w:val="00D823E7"/>
    <w:rsid w:val="00D91A13"/>
    <w:rsid w:val="00D923B3"/>
    <w:rsid w:val="00DA2E7A"/>
    <w:rsid w:val="00DA6663"/>
    <w:rsid w:val="00DB1C6B"/>
    <w:rsid w:val="00DB7CCA"/>
    <w:rsid w:val="00DC0787"/>
    <w:rsid w:val="00DC084B"/>
    <w:rsid w:val="00DC7736"/>
    <w:rsid w:val="00DE7A9E"/>
    <w:rsid w:val="00E033F7"/>
    <w:rsid w:val="00E1720D"/>
    <w:rsid w:val="00E36A56"/>
    <w:rsid w:val="00E41BFA"/>
    <w:rsid w:val="00E43D5C"/>
    <w:rsid w:val="00E5217F"/>
    <w:rsid w:val="00E541E7"/>
    <w:rsid w:val="00E71263"/>
    <w:rsid w:val="00E7379B"/>
    <w:rsid w:val="00E81758"/>
    <w:rsid w:val="00E825C3"/>
    <w:rsid w:val="00E943EB"/>
    <w:rsid w:val="00E94429"/>
    <w:rsid w:val="00EA3A2A"/>
    <w:rsid w:val="00EA5903"/>
    <w:rsid w:val="00EB3757"/>
    <w:rsid w:val="00EB7EB3"/>
    <w:rsid w:val="00EE4AB1"/>
    <w:rsid w:val="00EE4E06"/>
    <w:rsid w:val="00EE7C92"/>
    <w:rsid w:val="00EF2CC7"/>
    <w:rsid w:val="00EF6023"/>
    <w:rsid w:val="00EF7DE3"/>
    <w:rsid w:val="00F014D3"/>
    <w:rsid w:val="00F01E1C"/>
    <w:rsid w:val="00F207C9"/>
    <w:rsid w:val="00F2673F"/>
    <w:rsid w:val="00F27593"/>
    <w:rsid w:val="00F440AD"/>
    <w:rsid w:val="00F466E9"/>
    <w:rsid w:val="00F54BC7"/>
    <w:rsid w:val="00F55F5F"/>
    <w:rsid w:val="00F67416"/>
    <w:rsid w:val="00F7038A"/>
    <w:rsid w:val="00F804C9"/>
    <w:rsid w:val="00FA2536"/>
    <w:rsid w:val="00FB039C"/>
    <w:rsid w:val="00FC1FD2"/>
    <w:rsid w:val="00FC2321"/>
    <w:rsid w:val="00FC2D29"/>
    <w:rsid w:val="00FC7806"/>
    <w:rsid w:val="00FF092A"/>
    <w:rsid w:val="00FF31EC"/>
    <w:rsid w:val="00FF6E6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2E"/>
  </w:style>
  <w:style w:type="paragraph" w:styleId="Heading1">
    <w:name w:val="heading 1"/>
    <w:basedOn w:val="Normal"/>
    <w:next w:val="Normal"/>
    <w:link w:val="Heading1Char"/>
    <w:uiPriority w:val="9"/>
    <w:qFormat/>
    <w:rsid w:val="00B52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5C97"/>
    <w:pPr>
      <w:spacing w:before="360" w:line="240" w:lineRule="auto"/>
      <w:contextualSpacing/>
      <w:outlineLvl w:val="1"/>
    </w:pPr>
    <w:rPr>
      <w:rFonts w:ascii="Calibri" w:eastAsia="Times New Roman" w:hAnsi="Calibri" w:cs="Times New Roman"/>
      <w:b/>
      <w:color w:val="006272"/>
      <w:sz w:val="40"/>
      <w:szCs w:val="26"/>
      <w:lang w:eastAsia="ko-KR"/>
    </w:rPr>
  </w:style>
  <w:style w:type="paragraph" w:styleId="Heading3">
    <w:name w:val="heading 3"/>
    <w:basedOn w:val="Normal"/>
    <w:next w:val="Normal"/>
    <w:link w:val="Heading3Char"/>
    <w:uiPriority w:val="9"/>
    <w:unhideWhenUsed/>
    <w:qFormat/>
    <w:rsid w:val="00975C97"/>
    <w:pPr>
      <w:spacing w:before="360" w:line="240" w:lineRule="auto"/>
      <w:outlineLvl w:val="2"/>
    </w:pPr>
    <w:rPr>
      <w:rFonts w:ascii="Calibri" w:eastAsia="Times New Roman" w:hAnsi="Calibri" w:cs="Times New Roman"/>
      <w:b/>
      <w:color w:val="006272"/>
      <w:sz w:val="30"/>
      <w:lang w:eastAsia="ko-KR"/>
    </w:rPr>
  </w:style>
  <w:style w:type="paragraph" w:styleId="Heading4">
    <w:name w:val="heading 4"/>
    <w:basedOn w:val="Normal"/>
    <w:next w:val="Normal"/>
    <w:link w:val="Heading4Char"/>
    <w:uiPriority w:val="9"/>
    <w:unhideWhenUsed/>
    <w:qFormat/>
    <w:rsid w:val="00975C97"/>
    <w:pPr>
      <w:keepNext/>
      <w:keepLines/>
      <w:spacing w:before="360" w:line="240" w:lineRule="auto"/>
      <w:outlineLvl w:val="3"/>
    </w:pPr>
    <w:rPr>
      <w:rFonts w:ascii="Calibri" w:eastAsia="Times New Roman" w:hAnsi="Calibri" w:cs="Times New Roman"/>
      <w:b/>
      <w:bCs/>
      <w:iCs/>
      <w:color w:val="006272"/>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qFormat/>
    <w:rsid w:val="0046400D"/>
    <w:pPr>
      <w:spacing w:before="120" w:after="120" w:line="240" w:lineRule="auto"/>
    </w:pPr>
  </w:style>
  <w:style w:type="paragraph" w:customStyle="1" w:styleId="Questionnumber">
    <w:name w:val="Question number"/>
    <w:basedOn w:val="Normal"/>
    <w:link w:val="QuestionnumberChar"/>
    <w:qFormat/>
    <w:rsid w:val="0046400D"/>
    <w:pPr>
      <w:numPr>
        <w:numId w:val="3"/>
      </w:numPr>
      <w:spacing w:after="0" w:line="240" w:lineRule="auto"/>
      <w:jc w:val="center"/>
    </w:pPr>
    <w:rPr>
      <w:rFonts w:ascii="Calibri" w:hAnsi="Calibri"/>
      <w:b/>
      <w:color w:val="FFFFFF" w:themeColor="background1"/>
    </w:rPr>
  </w:style>
  <w:style w:type="character" w:customStyle="1" w:styleId="QuestionnumberChar">
    <w:name w:val="Question number Char"/>
    <w:basedOn w:val="DefaultParagraphFont"/>
    <w:link w:val="Questionnumber"/>
    <w:rsid w:val="0046400D"/>
    <w:rPr>
      <w:rFonts w:ascii="Calibri" w:hAnsi="Calibri"/>
      <w:b/>
      <w:color w:val="FFFFFF" w:themeColor="background1"/>
    </w:rPr>
  </w:style>
  <w:style w:type="table" w:styleId="TableGrid">
    <w:name w:val="Table Grid"/>
    <w:basedOn w:val="TableNormal"/>
    <w:uiPriority w:val="59"/>
    <w:rsid w:val="00142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793DD8"/>
    <w:pPr>
      <w:spacing w:before="120" w:after="120" w:line="240" w:lineRule="auto"/>
    </w:pPr>
    <w:rPr>
      <w:rFonts w:eastAsiaTheme="minorEastAsia"/>
      <w:lang w:eastAsia="ko-KR"/>
    </w:rPr>
  </w:style>
  <w:style w:type="character" w:customStyle="1" w:styleId="BodyTextChar">
    <w:name w:val="Body Text Char"/>
    <w:basedOn w:val="DefaultParagraphFont"/>
    <w:link w:val="BodyText"/>
    <w:rsid w:val="00793DD8"/>
    <w:rPr>
      <w:rFonts w:eastAsiaTheme="minorEastAsia"/>
      <w:lang w:eastAsia="ko-KR"/>
    </w:rPr>
  </w:style>
  <w:style w:type="paragraph" w:customStyle="1" w:styleId="Bullets">
    <w:name w:val="Bullets"/>
    <w:basedOn w:val="ListParagraph"/>
    <w:link w:val="BulletsChar"/>
    <w:qFormat/>
    <w:rsid w:val="00793DD8"/>
    <w:pPr>
      <w:numPr>
        <w:numId w:val="5"/>
      </w:numPr>
      <w:spacing w:after="0" w:line="240" w:lineRule="auto"/>
    </w:pPr>
    <w:rPr>
      <w:rFonts w:eastAsiaTheme="minorEastAsia"/>
      <w:lang w:eastAsia="ko-KR"/>
    </w:rPr>
  </w:style>
  <w:style w:type="character" w:customStyle="1" w:styleId="BulletsChar">
    <w:name w:val="Bullets Char"/>
    <w:basedOn w:val="DefaultParagraphFont"/>
    <w:link w:val="Bullets"/>
    <w:rsid w:val="00793DD8"/>
    <w:rPr>
      <w:rFonts w:eastAsiaTheme="minorEastAsia"/>
      <w:lang w:eastAsia="ko-KR"/>
    </w:rPr>
  </w:style>
  <w:style w:type="paragraph" w:customStyle="1" w:styleId="BodyText-Bullets">
    <w:name w:val="Body Text - Bullets"/>
    <w:basedOn w:val="Normal"/>
    <w:qFormat/>
    <w:rsid w:val="00793DD8"/>
    <w:pPr>
      <w:numPr>
        <w:numId w:val="4"/>
      </w:numPr>
      <w:spacing w:before="120" w:after="120" w:line="240" w:lineRule="auto"/>
    </w:pPr>
    <w:rPr>
      <w:rFonts w:eastAsiaTheme="minorEastAsia"/>
      <w:lang w:eastAsia="ko-KR"/>
    </w:rPr>
  </w:style>
  <w:style w:type="paragraph" w:styleId="ListParagraph">
    <w:name w:val="List Paragraph"/>
    <w:basedOn w:val="Normal"/>
    <w:link w:val="ListParagraphChar"/>
    <w:uiPriority w:val="34"/>
    <w:qFormat/>
    <w:rsid w:val="00793DD8"/>
    <w:pPr>
      <w:ind w:left="720"/>
      <w:contextualSpacing/>
    </w:pPr>
  </w:style>
  <w:style w:type="character" w:styleId="Hyperlink">
    <w:name w:val="Hyperlink"/>
    <w:basedOn w:val="DefaultParagraphFont"/>
    <w:uiPriority w:val="99"/>
    <w:unhideWhenUsed/>
    <w:qFormat/>
    <w:rsid w:val="00793DD8"/>
    <w:rPr>
      <w:rFonts w:ascii="Calibri" w:hAnsi="Calibri"/>
      <w:b/>
      <w:i/>
      <w:color w:val="006272"/>
      <w:u w:val="single"/>
    </w:rPr>
  </w:style>
  <w:style w:type="character" w:customStyle="1" w:styleId="Heading2Char">
    <w:name w:val="Heading 2 Char"/>
    <w:basedOn w:val="DefaultParagraphFont"/>
    <w:link w:val="Heading2"/>
    <w:uiPriority w:val="9"/>
    <w:rsid w:val="00975C97"/>
    <w:rPr>
      <w:rFonts w:ascii="Calibri" w:eastAsia="Times New Roman" w:hAnsi="Calibri" w:cs="Times New Roman"/>
      <w:b/>
      <w:color w:val="006272"/>
      <w:sz w:val="40"/>
      <w:szCs w:val="26"/>
      <w:lang w:eastAsia="ko-KR"/>
    </w:rPr>
  </w:style>
  <w:style w:type="character" w:customStyle="1" w:styleId="Heading3Char">
    <w:name w:val="Heading 3 Char"/>
    <w:basedOn w:val="DefaultParagraphFont"/>
    <w:link w:val="Heading3"/>
    <w:uiPriority w:val="9"/>
    <w:rsid w:val="00975C97"/>
    <w:rPr>
      <w:rFonts w:ascii="Calibri" w:eastAsia="Times New Roman" w:hAnsi="Calibri" w:cs="Times New Roman"/>
      <w:b/>
      <w:color w:val="006272"/>
      <w:sz w:val="30"/>
      <w:lang w:eastAsia="ko-KR"/>
    </w:rPr>
  </w:style>
  <w:style w:type="character" w:customStyle="1" w:styleId="Heading4Char">
    <w:name w:val="Heading 4 Char"/>
    <w:basedOn w:val="DefaultParagraphFont"/>
    <w:link w:val="Heading4"/>
    <w:uiPriority w:val="9"/>
    <w:rsid w:val="00975C97"/>
    <w:rPr>
      <w:rFonts w:ascii="Calibri" w:eastAsia="Times New Roman" w:hAnsi="Calibri" w:cs="Times New Roman"/>
      <w:b/>
      <w:bCs/>
      <w:iCs/>
      <w:color w:val="006272"/>
      <w:sz w:val="24"/>
      <w:lang w:eastAsia="ko-KR"/>
    </w:rPr>
  </w:style>
  <w:style w:type="character" w:styleId="PlaceholderText">
    <w:name w:val="Placeholder Text"/>
    <w:uiPriority w:val="99"/>
    <w:semiHidden/>
    <w:rsid w:val="00975C97"/>
    <w:rPr>
      <w:color w:val="808080"/>
    </w:rPr>
  </w:style>
  <w:style w:type="paragraph" w:styleId="BalloonText">
    <w:name w:val="Balloon Text"/>
    <w:basedOn w:val="Normal"/>
    <w:link w:val="BalloonTextChar"/>
    <w:uiPriority w:val="99"/>
    <w:semiHidden/>
    <w:unhideWhenUsed/>
    <w:rsid w:val="0097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C97"/>
    <w:rPr>
      <w:rFonts w:ascii="Tahoma" w:hAnsi="Tahoma" w:cs="Tahoma"/>
      <w:sz w:val="16"/>
      <w:szCs w:val="16"/>
    </w:rPr>
  </w:style>
  <w:style w:type="paragraph" w:customStyle="1" w:styleId="BodyText-Numbered">
    <w:name w:val="Body Text - Numbered"/>
    <w:basedOn w:val="Normal"/>
    <w:link w:val="BodyText-NumberedChar"/>
    <w:qFormat/>
    <w:rsid w:val="00AE3DDD"/>
    <w:pPr>
      <w:numPr>
        <w:numId w:val="6"/>
      </w:numPr>
      <w:spacing w:before="120" w:after="120" w:line="270" w:lineRule="exact"/>
    </w:pPr>
    <w:rPr>
      <w:rFonts w:ascii="Calibri" w:eastAsia="Times New Roman" w:hAnsi="Calibri" w:cs="Times New Roman"/>
      <w:lang w:eastAsia="ko-KR"/>
    </w:rPr>
  </w:style>
  <w:style w:type="character" w:customStyle="1" w:styleId="BodyText-NumberedChar">
    <w:name w:val="Body Text - Numbered Char"/>
    <w:link w:val="BodyText-Numbered"/>
    <w:rsid w:val="00AE3DDD"/>
    <w:rPr>
      <w:rFonts w:ascii="Calibri" w:eastAsia="Times New Roman" w:hAnsi="Calibri" w:cs="Times New Roman"/>
      <w:lang w:eastAsia="ko-KR"/>
    </w:rPr>
  </w:style>
  <w:style w:type="character" w:customStyle="1" w:styleId="ListParagraphChar">
    <w:name w:val="List Paragraph Char"/>
    <w:link w:val="ListParagraph"/>
    <w:uiPriority w:val="34"/>
    <w:rsid w:val="00AE3DDD"/>
  </w:style>
  <w:style w:type="paragraph" w:styleId="Header">
    <w:name w:val="header"/>
    <w:basedOn w:val="Normal"/>
    <w:link w:val="HeaderChar"/>
    <w:uiPriority w:val="99"/>
    <w:unhideWhenUsed/>
    <w:rsid w:val="00584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007"/>
  </w:style>
  <w:style w:type="paragraph" w:styleId="Footer">
    <w:name w:val="footer"/>
    <w:basedOn w:val="Normal"/>
    <w:link w:val="FooterChar"/>
    <w:uiPriority w:val="99"/>
    <w:unhideWhenUsed/>
    <w:rsid w:val="00584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007"/>
  </w:style>
  <w:style w:type="character" w:customStyle="1" w:styleId="Heading1Char">
    <w:name w:val="Heading 1 Char"/>
    <w:basedOn w:val="DefaultParagraphFont"/>
    <w:link w:val="Heading1"/>
    <w:uiPriority w:val="9"/>
    <w:rsid w:val="00B5224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2E"/>
  </w:style>
  <w:style w:type="paragraph" w:styleId="Heading1">
    <w:name w:val="heading 1"/>
    <w:basedOn w:val="Normal"/>
    <w:next w:val="Normal"/>
    <w:link w:val="Heading1Char"/>
    <w:uiPriority w:val="9"/>
    <w:qFormat/>
    <w:rsid w:val="00B52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5C97"/>
    <w:pPr>
      <w:spacing w:before="360" w:line="240" w:lineRule="auto"/>
      <w:contextualSpacing/>
      <w:outlineLvl w:val="1"/>
    </w:pPr>
    <w:rPr>
      <w:rFonts w:ascii="Calibri" w:eastAsia="Times New Roman" w:hAnsi="Calibri" w:cs="Times New Roman"/>
      <w:b/>
      <w:color w:val="006272"/>
      <w:sz w:val="40"/>
      <w:szCs w:val="26"/>
      <w:lang w:eastAsia="ko-KR"/>
    </w:rPr>
  </w:style>
  <w:style w:type="paragraph" w:styleId="Heading3">
    <w:name w:val="heading 3"/>
    <w:basedOn w:val="Normal"/>
    <w:next w:val="Normal"/>
    <w:link w:val="Heading3Char"/>
    <w:uiPriority w:val="9"/>
    <w:unhideWhenUsed/>
    <w:qFormat/>
    <w:rsid w:val="00975C97"/>
    <w:pPr>
      <w:spacing w:before="360" w:line="240" w:lineRule="auto"/>
      <w:outlineLvl w:val="2"/>
    </w:pPr>
    <w:rPr>
      <w:rFonts w:ascii="Calibri" w:eastAsia="Times New Roman" w:hAnsi="Calibri" w:cs="Times New Roman"/>
      <w:b/>
      <w:color w:val="006272"/>
      <w:sz w:val="30"/>
      <w:lang w:eastAsia="ko-KR"/>
    </w:rPr>
  </w:style>
  <w:style w:type="paragraph" w:styleId="Heading4">
    <w:name w:val="heading 4"/>
    <w:basedOn w:val="Normal"/>
    <w:next w:val="Normal"/>
    <w:link w:val="Heading4Char"/>
    <w:uiPriority w:val="9"/>
    <w:unhideWhenUsed/>
    <w:qFormat/>
    <w:rsid w:val="00975C97"/>
    <w:pPr>
      <w:keepNext/>
      <w:keepLines/>
      <w:spacing w:before="360" w:line="240" w:lineRule="auto"/>
      <w:outlineLvl w:val="3"/>
    </w:pPr>
    <w:rPr>
      <w:rFonts w:ascii="Calibri" w:eastAsia="Times New Roman" w:hAnsi="Calibri" w:cs="Times New Roman"/>
      <w:b/>
      <w:bCs/>
      <w:iCs/>
      <w:color w:val="006272"/>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qFormat/>
    <w:rsid w:val="0046400D"/>
    <w:pPr>
      <w:spacing w:before="120" w:after="120" w:line="240" w:lineRule="auto"/>
    </w:pPr>
  </w:style>
  <w:style w:type="paragraph" w:customStyle="1" w:styleId="Questionnumber">
    <w:name w:val="Question number"/>
    <w:basedOn w:val="Normal"/>
    <w:link w:val="QuestionnumberChar"/>
    <w:qFormat/>
    <w:rsid w:val="0046400D"/>
    <w:pPr>
      <w:numPr>
        <w:numId w:val="3"/>
      </w:numPr>
      <w:spacing w:after="0" w:line="240" w:lineRule="auto"/>
      <w:jc w:val="center"/>
    </w:pPr>
    <w:rPr>
      <w:rFonts w:ascii="Calibri" w:hAnsi="Calibri"/>
      <w:b/>
      <w:color w:val="FFFFFF" w:themeColor="background1"/>
    </w:rPr>
  </w:style>
  <w:style w:type="character" w:customStyle="1" w:styleId="QuestionnumberChar">
    <w:name w:val="Question number Char"/>
    <w:basedOn w:val="DefaultParagraphFont"/>
    <w:link w:val="Questionnumber"/>
    <w:rsid w:val="0046400D"/>
    <w:rPr>
      <w:rFonts w:ascii="Calibri" w:hAnsi="Calibri"/>
      <w:b/>
      <w:color w:val="FFFFFF" w:themeColor="background1"/>
    </w:rPr>
  </w:style>
  <w:style w:type="table" w:styleId="TableGrid">
    <w:name w:val="Table Grid"/>
    <w:basedOn w:val="TableNormal"/>
    <w:uiPriority w:val="59"/>
    <w:rsid w:val="00142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793DD8"/>
    <w:pPr>
      <w:spacing w:before="120" w:after="120" w:line="240" w:lineRule="auto"/>
    </w:pPr>
    <w:rPr>
      <w:rFonts w:eastAsiaTheme="minorEastAsia"/>
      <w:lang w:eastAsia="ko-KR"/>
    </w:rPr>
  </w:style>
  <w:style w:type="character" w:customStyle="1" w:styleId="BodyTextChar">
    <w:name w:val="Body Text Char"/>
    <w:basedOn w:val="DefaultParagraphFont"/>
    <w:link w:val="BodyText"/>
    <w:rsid w:val="00793DD8"/>
    <w:rPr>
      <w:rFonts w:eastAsiaTheme="minorEastAsia"/>
      <w:lang w:eastAsia="ko-KR"/>
    </w:rPr>
  </w:style>
  <w:style w:type="paragraph" w:customStyle="1" w:styleId="Bullets">
    <w:name w:val="Bullets"/>
    <w:basedOn w:val="ListParagraph"/>
    <w:link w:val="BulletsChar"/>
    <w:qFormat/>
    <w:rsid w:val="00793DD8"/>
    <w:pPr>
      <w:numPr>
        <w:numId w:val="5"/>
      </w:numPr>
      <w:spacing w:after="0" w:line="240" w:lineRule="auto"/>
    </w:pPr>
    <w:rPr>
      <w:rFonts w:eastAsiaTheme="minorEastAsia"/>
      <w:lang w:eastAsia="ko-KR"/>
    </w:rPr>
  </w:style>
  <w:style w:type="character" w:customStyle="1" w:styleId="BulletsChar">
    <w:name w:val="Bullets Char"/>
    <w:basedOn w:val="DefaultParagraphFont"/>
    <w:link w:val="Bullets"/>
    <w:rsid w:val="00793DD8"/>
    <w:rPr>
      <w:rFonts w:eastAsiaTheme="minorEastAsia"/>
      <w:lang w:eastAsia="ko-KR"/>
    </w:rPr>
  </w:style>
  <w:style w:type="paragraph" w:customStyle="1" w:styleId="BodyText-Bullets">
    <w:name w:val="Body Text - Bullets"/>
    <w:basedOn w:val="Normal"/>
    <w:qFormat/>
    <w:rsid w:val="00793DD8"/>
    <w:pPr>
      <w:numPr>
        <w:numId w:val="4"/>
      </w:numPr>
      <w:spacing w:before="120" w:after="120" w:line="240" w:lineRule="auto"/>
    </w:pPr>
    <w:rPr>
      <w:rFonts w:eastAsiaTheme="minorEastAsia"/>
      <w:lang w:eastAsia="ko-KR"/>
    </w:rPr>
  </w:style>
  <w:style w:type="paragraph" w:styleId="ListParagraph">
    <w:name w:val="List Paragraph"/>
    <w:basedOn w:val="Normal"/>
    <w:link w:val="ListParagraphChar"/>
    <w:uiPriority w:val="34"/>
    <w:qFormat/>
    <w:rsid w:val="00793DD8"/>
    <w:pPr>
      <w:ind w:left="720"/>
      <w:contextualSpacing/>
    </w:pPr>
  </w:style>
  <w:style w:type="character" w:styleId="Hyperlink">
    <w:name w:val="Hyperlink"/>
    <w:basedOn w:val="DefaultParagraphFont"/>
    <w:uiPriority w:val="99"/>
    <w:unhideWhenUsed/>
    <w:qFormat/>
    <w:rsid w:val="00793DD8"/>
    <w:rPr>
      <w:rFonts w:ascii="Calibri" w:hAnsi="Calibri"/>
      <w:b/>
      <w:i/>
      <w:color w:val="006272"/>
      <w:u w:val="single"/>
    </w:rPr>
  </w:style>
  <w:style w:type="character" w:customStyle="1" w:styleId="Heading2Char">
    <w:name w:val="Heading 2 Char"/>
    <w:basedOn w:val="DefaultParagraphFont"/>
    <w:link w:val="Heading2"/>
    <w:uiPriority w:val="9"/>
    <w:rsid w:val="00975C97"/>
    <w:rPr>
      <w:rFonts w:ascii="Calibri" w:eastAsia="Times New Roman" w:hAnsi="Calibri" w:cs="Times New Roman"/>
      <w:b/>
      <w:color w:val="006272"/>
      <w:sz w:val="40"/>
      <w:szCs w:val="26"/>
      <w:lang w:eastAsia="ko-KR"/>
    </w:rPr>
  </w:style>
  <w:style w:type="character" w:customStyle="1" w:styleId="Heading3Char">
    <w:name w:val="Heading 3 Char"/>
    <w:basedOn w:val="DefaultParagraphFont"/>
    <w:link w:val="Heading3"/>
    <w:uiPriority w:val="9"/>
    <w:rsid w:val="00975C97"/>
    <w:rPr>
      <w:rFonts w:ascii="Calibri" w:eastAsia="Times New Roman" w:hAnsi="Calibri" w:cs="Times New Roman"/>
      <w:b/>
      <w:color w:val="006272"/>
      <w:sz w:val="30"/>
      <w:lang w:eastAsia="ko-KR"/>
    </w:rPr>
  </w:style>
  <w:style w:type="character" w:customStyle="1" w:styleId="Heading4Char">
    <w:name w:val="Heading 4 Char"/>
    <w:basedOn w:val="DefaultParagraphFont"/>
    <w:link w:val="Heading4"/>
    <w:uiPriority w:val="9"/>
    <w:rsid w:val="00975C97"/>
    <w:rPr>
      <w:rFonts w:ascii="Calibri" w:eastAsia="Times New Roman" w:hAnsi="Calibri" w:cs="Times New Roman"/>
      <w:b/>
      <w:bCs/>
      <w:iCs/>
      <w:color w:val="006272"/>
      <w:sz w:val="24"/>
      <w:lang w:eastAsia="ko-KR"/>
    </w:rPr>
  </w:style>
  <w:style w:type="character" w:styleId="PlaceholderText">
    <w:name w:val="Placeholder Text"/>
    <w:uiPriority w:val="99"/>
    <w:semiHidden/>
    <w:rsid w:val="00975C97"/>
    <w:rPr>
      <w:color w:val="808080"/>
    </w:rPr>
  </w:style>
  <w:style w:type="paragraph" w:styleId="BalloonText">
    <w:name w:val="Balloon Text"/>
    <w:basedOn w:val="Normal"/>
    <w:link w:val="BalloonTextChar"/>
    <w:uiPriority w:val="99"/>
    <w:semiHidden/>
    <w:unhideWhenUsed/>
    <w:rsid w:val="0097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C97"/>
    <w:rPr>
      <w:rFonts w:ascii="Tahoma" w:hAnsi="Tahoma" w:cs="Tahoma"/>
      <w:sz w:val="16"/>
      <w:szCs w:val="16"/>
    </w:rPr>
  </w:style>
  <w:style w:type="paragraph" w:customStyle="1" w:styleId="BodyText-Numbered">
    <w:name w:val="Body Text - Numbered"/>
    <w:basedOn w:val="Normal"/>
    <w:link w:val="BodyText-NumberedChar"/>
    <w:qFormat/>
    <w:rsid w:val="00AE3DDD"/>
    <w:pPr>
      <w:numPr>
        <w:numId w:val="6"/>
      </w:numPr>
      <w:spacing w:before="120" w:after="120" w:line="270" w:lineRule="exact"/>
    </w:pPr>
    <w:rPr>
      <w:rFonts w:ascii="Calibri" w:eastAsia="Times New Roman" w:hAnsi="Calibri" w:cs="Times New Roman"/>
      <w:lang w:eastAsia="ko-KR"/>
    </w:rPr>
  </w:style>
  <w:style w:type="character" w:customStyle="1" w:styleId="BodyText-NumberedChar">
    <w:name w:val="Body Text - Numbered Char"/>
    <w:link w:val="BodyText-Numbered"/>
    <w:rsid w:val="00AE3DDD"/>
    <w:rPr>
      <w:rFonts w:ascii="Calibri" w:eastAsia="Times New Roman" w:hAnsi="Calibri" w:cs="Times New Roman"/>
      <w:lang w:eastAsia="ko-KR"/>
    </w:rPr>
  </w:style>
  <w:style w:type="character" w:customStyle="1" w:styleId="ListParagraphChar">
    <w:name w:val="List Paragraph Char"/>
    <w:link w:val="ListParagraph"/>
    <w:uiPriority w:val="34"/>
    <w:rsid w:val="00AE3DDD"/>
  </w:style>
  <w:style w:type="paragraph" w:styleId="Header">
    <w:name w:val="header"/>
    <w:basedOn w:val="Normal"/>
    <w:link w:val="HeaderChar"/>
    <w:uiPriority w:val="99"/>
    <w:unhideWhenUsed/>
    <w:rsid w:val="00584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007"/>
  </w:style>
  <w:style w:type="paragraph" w:styleId="Footer">
    <w:name w:val="footer"/>
    <w:basedOn w:val="Normal"/>
    <w:link w:val="FooterChar"/>
    <w:uiPriority w:val="99"/>
    <w:unhideWhenUsed/>
    <w:rsid w:val="00584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007"/>
  </w:style>
  <w:style w:type="character" w:customStyle="1" w:styleId="Heading1Char">
    <w:name w:val="Heading 1 Char"/>
    <w:basedOn w:val="DefaultParagraphFont"/>
    <w:link w:val="Heading1"/>
    <w:uiPriority w:val="9"/>
    <w:rsid w:val="00B5224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bie.govt.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148EE-2B98-43B2-971D-A6A12DA4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26C29F9D</Template>
  <TotalTime>0</TotalTime>
  <Pages>4</Pages>
  <Words>974</Words>
  <Characters>4886</Characters>
  <Application>Microsoft Office Word</Application>
  <DocSecurity>0</DocSecurity>
  <Lines>160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2019-01-08T23:12:00Z</dcterms:created>
  <dcterms:modified xsi:type="dcterms:W3CDTF">2019-01-16T03:48:00Z</dcterms:modified>
</cp:coreProperties>
</file>